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15447" w:rsidRPr="000B0E80" w:rsidRDefault="00C15447" w:rsidP="00C15447">
      <w:pPr>
        <w:pStyle w:val="Paragraphedeliste"/>
        <w:jc w:val="center"/>
        <w:rPr>
          <w:rFonts w:ascii="Palatino Linotype" w:hAnsi="Palatino Linotype"/>
          <w:b/>
          <w:bCs/>
          <w:color w:val="000000" w:themeColor="text1"/>
          <w:sz w:val="20"/>
          <w:szCs w:val="20"/>
          <w:u w:val="single"/>
        </w:rPr>
      </w:pPr>
      <w:r w:rsidRPr="000B0E80">
        <w:rPr>
          <w:rFonts w:ascii="Palatino Linotype" w:hAnsi="Palatino Linotype"/>
          <w:b/>
          <w:bCs/>
          <w:color w:val="000000" w:themeColor="text1"/>
          <w:sz w:val="20"/>
          <w:szCs w:val="20"/>
          <w:u w:val="single"/>
        </w:rPr>
        <w:t>THEME</w:t>
      </w:r>
    </w:p>
    <w:p w:rsidR="00C15447" w:rsidRPr="000B0E80" w:rsidRDefault="00C15447" w:rsidP="00C15447">
      <w:pPr>
        <w:jc w:val="both"/>
        <w:rPr>
          <w:rFonts w:ascii="Palatino Linotype" w:hAnsi="Palatino Linotype" w:cs="Arial"/>
          <w:color w:val="000000" w:themeColor="text1"/>
        </w:rPr>
      </w:pPr>
      <w:r w:rsidRPr="000B0E80">
        <w:rPr>
          <w:rFonts w:ascii="Palatino Linotype" w:hAnsi="Palatino Linotype" w:cs="Arial"/>
          <w:color w:val="000000" w:themeColor="text1"/>
        </w:rPr>
        <w:t xml:space="preserve">Je travaille chez moi, face au cimetière qui, derrière le store, guette mes fenêtres. Car je n’ai, dans le cadre de ma profession, aucun besoin de me déplacer. Les quelques magazines ou journaux avec lesquels je collabore me passent un coup de fil pour me prévenir qu’ils me réquisitionnent, avant de m’envoyer leurs commandes par mail. Il s’agit généralement de textes à monter, de couvertures à réaliser ou encore d’affiches à dessiner. Je m’exécute sur mon ordinateur et les auteurs des articles me téléphonent généralement pour me remercier. [...] </w:t>
      </w:r>
    </w:p>
    <w:p w:rsidR="00C15447" w:rsidRPr="000B0E80" w:rsidRDefault="00C15447" w:rsidP="00C15447">
      <w:pPr>
        <w:jc w:val="both"/>
        <w:rPr>
          <w:rFonts w:ascii="Palatino Linotype" w:hAnsi="Palatino Linotype" w:cs="Arial"/>
          <w:color w:val="000000" w:themeColor="text1"/>
        </w:rPr>
      </w:pPr>
      <w:r w:rsidRPr="000B0E80">
        <w:rPr>
          <w:rFonts w:ascii="Palatino Linotype" w:hAnsi="Palatino Linotype" w:cs="Arial"/>
          <w:color w:val="000000" w:themeColor="text1"/>
        </w:rPr>
        <w:t xml:space="preserve">La plupart de mes collègues ne connaissent même pas mon visage. On me juge sur les résultats de mon travail et non sur mes horaires ou mon costume. D’où un certain nombre de privilèges que je revendique </w:t>
      </w:r>
      <w:proofErr w:type="gramStart"/>
      <w:r w:rsidRPr="000B0E80">
        <w:rPr>
          <w:rFonts w:ascii="Palatino Linotype" w:hAnsi="Palatino Linotype" w:cs="Arial"/>
          <w:color w:val="000000" w:themeColor="text1"/>
        </w:rPr>
        <w:t>hautement:</w:t>
      </w:r>
      <w:proofErr w:type="gramEnd"/>
      <w:r w:rsidRPr="000B0E80">
        <w:rPr>
          <w:rFonts w:ascii="Palatino Linotype" w:hAnsi="Palatino Linotype" w:cs="Arial"/>
          <w:color w:val="000000" w:themeColor="text1"/>
        </w:rPr>
        <w:t xml:space="preserve"> je n’ai jamais pris le métro à l’aube pour aller au boulot, [...] personne ne m’a jamais reproché de mener ma besogne à demi allongé, dans un pyjama mauve. </w:t>
      </w:r>
    </w:p>
    <w:p w:rsidR="00C15447" w:rsidRPr="000B0E80" w:rsidRDefault="00C15447" w:rsidP="00C15447">
      <w:pPr>
        <w:jc w:val="right"/>
        <w:rPr>
          <w:rFonts w:ascii="Palatino Linotype" w:hAnsi="Palatino Linotype"/>
          <w:color w:val="000000" w:themeColor="text1"/>
        </w:rPr>
      </w:pPr>
      <w:r w:rsidRPr="000B0E80">
        <w:rPr>
          <w:rFonts w:ascii="Palatino Linotype" w:hAnsi="Palatino Linotype" w:cs="Arial"/>
          <w:color w:val="000000" w:themeColor="text1"/>
        </w:rPr>
        <w:t xml:space="preserve">Nathan Devers, </w:t>
      </w:r>
      <w:r w:rsidRPr="000B0E80">
        <w:rPr>
          <w:rFonts w:ascii="Palatino Linotype" w:hAnsi="Palatino Linotype" w:cs="Arial"/>
          <w:i/>
          <w:iCs/>
          <w:color w:val="000000" w:themeColor="text1"/>
        </w:rPr>
        <w:t>Ciel et terre</w:t>
      </w:r>
      <w:r w:rsidRPr="000B0E80">
        <w:rPr>
          <w:rFonts w:ascii="Palatino Linotype" w:hAnsi="Palatino Linotype" w:cs="Arial"/>
          <w:color w:val="000000" w:themeColor="text1"/>
        </w:rPr>
        <w:t>, Flammarion, Paris, 2020, pp. 43-44</w:t>
      </w:r>
    </w:p>
    <w:p w:rsidR="007040EB" w:rsidRDefault="007040EB"/>
    <w:p w:rsidR="00C15447" w:rsidRDefault="00C15447"/>
    <w:p w:rsidR="00C15447" w:rsidRDefault="00C15447"/>
    <w:p w:rsidR="00C15447" w:rsidRDefault="00C15447"/>
    <w:p w:rsidR="00C15447" w:rsidRDefault="00C15447"/>
    <w:p w:rsidR="00C15447" w:rsidRDefault="00C15447"/>
    <w:p w:rsidR="00C15447" w:rsidRDefault="00C15447"/>
    <w:p w:rsidR="00C15447" w:rsidRDefault="00C15447"/>
    <w:p w:rsidR="00C15447" w:rsidRDefault="00C15447"/>
    <w:p w:rsidR="00C15447" w:rsidRDefault="00C15447"/>
    <w:p w:rsidR="00C15447" w:rsidRDefault="00C15447"/>
    <w:p w:rsidR="00C15447" w:rsidRDefault="00C15447"/>
    <w:p w:rsidR="00C15447" w:rsidRDefault="00C15447"/>
    <w:p w:rsidR="00C15447" w:rsidRDefault="00C15447"/>
    <w:p w:rsidR="00C15447" w:rsidRDefault="00C15447"/>
    <w:p w:rsidR="00C15447" w:rsidRDefault="00C15447"/>
    <w:p w:rsidR="00C15447" w:rsidRDefault="00C15447"/>
    <w:p w:rsidR="00C15447" w:rsidRDefault="00C15447"/>
    <w:p w:rsidR="00C15447" w:rsidRDefault="00C15447"/>
    <w:p w:rsidR="00C15447" w:rsidRDefault="00C15447"/>
    <w:tbl>
      <w:tblPr>
        <w:tblStyle w:val="Grilledutableau"/>
        <w:tblW w:w="9918" w:type="dxa"/>
        <w:tblLook w:val="04A0" w:firstRow="1" w:lastRow="0" w:firstColumn="1" w:lastColumn="0" w:noHBand="0" w:noVBand="1"/>
      </w:tblPr>
      <w:tblGrid>
        <w:gridCol w:w="4957"/>
        <w:gridCol w:w="4961"/>
      </w:tblGrid>
      <w:tr w:rsidR="00C15447" w:rsidTr="00C15447">
        <w:tc>
          <w:tcPr>
            <w:tcW w:w="4957" w:type="dxa"/>
          </w:tcPr>
          <w:p w:rsidR="00C15447" w:rsidRDefault="00C15447" w:rsidP="00C15447">
            <w:pPr>
              <w:jc w:val="both"/>
              <w:rPr>
                <w:rFonts w:ascii="Palatino Linotype" w:hAnsi="Palatino Linotype"/>
                <w:color w:val="000000" w:themeColor="text1"/>
              </w:rPr>
            </w:pPr>
            <w:r w:rsidRPr="00C15447">
              <w:rPr>
                <w:rFonts w:ascii="Palatino Linotype" w:hAnsi="Palatino Linotype"/>
                <w:color w:val="000000" w:themeColor="text1"/>
              </w:rPr>
              <w:lastRenderedPageBreak/>
              <w:t>I work</w:t>
            </w:r>
            <w:r w:rsidRPr="00C15447">
              <w:rPr>
                <w:rFonts w:ascii="Palatino Linotype" w:hAnsi="Palatino Linotype"/>
                <w:color w:val="000000" w:themeColor="text1"/>
                <w:vertAlign w:val="superscript"/>
              </w:rPr>
              <w:t>1</w:t>
            </w:r>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from</w:t>
            </w:r>
            <w:proofErr w:type="spellEnd"/>
            <w:r w:rsidRPr="00C15447">
              <w:rPr>
                <w:rFonts w:ascii="Palatino Linotype" w:hAnsi="Palatino Linotype"/>
                <w:color w:val="000000" w:themeColor="text1"/>
              </w:rPr>
              <w:t xml:space="preserve"> home, in front of the </w:t>
            </w:r>
            <w:proofErr w:type="spellStart"/>
            <w:r w:rsidRPr="00C15447">
              <w:rPr>
                <w:rFonts w:ascii="Palatino Linotype" w:hAnsi="Palatino Linotype"/>
                <w:color w:val="000000" w:themeColor="text1"/>
              </w:rPr>
              <w:t>cemetery</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which</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is</w:t>
            </w:r>
            <w:proofErr w:type="spellEnd"/>
            <w:r w:rsidRPr="00C15447">
              <w:rPr>
                <w:rFonts w:ascii="Palatino Linotype" w:hAnsi="Palatino Linotype"/>
                <w:color w:val="000000" w:themeColor="text1"/>
              </w:rPr>
              <w:t xml:space="preserve"> lurking</w:t>
            </w:r>
            <w:r w:rsidRPr="00C15447">
              <w:rPr>
                <w:rFonts w:ascii="Palatino Linotype" w:hAnsi="Palatino Linotype"/>
                <w:color w:val="000000" w:themeColor="text1"/>
                <w:vertAlign w:val="superscript"/>
              </w:rPr>
              <w:t>2</w:t>
            </w:r>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behind</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my</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windows</w:t>
            </w:r>
            <w:proofErr w:type="spellEnd"/>
            <w:r w:rsidRPr="00C15447">
              <w:rPr>
                <w:rFonts w:ascii="Palatino Linotype" w:hAnsi="Palatino Linotype"/>
                <w:color w:val="000000" w:themeColor="text1"/>
              </w:rPr>
              <w:t xml:space="preserve"> and </w:t>
            </w:r>
            <w:proofErr w:type="spellStart"/>
            <w:r w:rsidRPr="00C15447">
              <w:rPr>
                <w:rFonts w:ascii="Palatino Linotype" w:hAnsi="Palatino Linotype"/>
                <w:color w:val="000000" w:themeColor="text1"/>
              </w:rPr>
              <w:t>shutters</w:t>
            </w:r>
            <w:proofErr w:type="spellEnd"/>
            <w:r w:rsidRPr="00C15447">
              <w:rPr>
                <w:rFonts w:ascii="Palatino Linotype" w:hAnsi="Palatino Linotype"/>
                <w:color w:val="000000" w:themeColor="text1"/>
              </w:rPr>
              <w:t>. For</w:t>
            </w:r>
            <w:r w:rsidRPr="00C15447">
              <w:rPr>
                <w:rFonts w:ascii="Palatino Linotype" w:hAnsi="Palatino Linotype"/>
                <w:color w:val="000000" w:themeColor="text1"/>
                <w:vertAlign w:val="superscript"/>
              </w:rPr>
              <w:t>3</w:t>
            </w:r>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my</w:t>
            </w:r>
            <w:proofErr w:type="spellEnd"/>
            <w:r w:rsidRPr="00C15447">
              <w:rPr>
                <w:rFonts w:ascii="Palatino Linotype" w:hAnsi="Palatino Linotype"/>
                <w:color w:val="000000" w:themeColor="text1"/>
              </w:rPr>
              <w:t xml:space="preserve"> job </w:t>
            </w:r>
            <w:proofErr w:type="spellStart"/>
            <w:r w:rsidRPr="00C15447">
              <w:rPr>
                <w:rFonts w:ascii="Palatino Linotype" w:hAnsi="Palatino Linotype"/>
                <w:color w:val="000000" w:themeColor="text1"/>
              </w:rPr>
              <w:t>does</w:t>
            </w:r>
            <w:proofErr w:type="spellEnd"/>
            <w:r w:rsidRPr="00C15447">
              <w:rPr>
                <w:rFonts w:ascii="Palatino Linotype" w:hAnsi="Palatino Linotype"/>
                <w:color w:val="000000" w:themeColor="text1"/>
              </w:rPr>
              <w:t xml:space="preserve"> not </w:t>
            </w:r>
            <w:proofErr w:type="spellStart"/>
            <w:r w:rsidRPr="00C15447">
              <w:rPr>
                <w:rFonts w:ascii="Palatino Linotype" w:hAnsi="Palatino Linotype"/>
                <w:color w:val="000000" w:themeColor="text1"/>
              </w:rPr>
              <w:t>require</w:t>
            </w:r>
            <w:proofErr w:type="spellEnd"/>
            <w:r w:rsidRPr="00C15447">
              <w:rPr>
                <w:rFonts w:ascii="Palatino Linotype" w:hAnsi="Palatino Linotype"/>
                <w:color w:val="000000" w:themeColor="text1"/>
              </w:rPr>
              <w:t xml:space="preserve"> me to </w:t>
            </w:r>
            <w:proofErr w:type="spellStart"/>
            <w:r w:rsidRPr="00C15447">
              <w:rPr>
                <w:rFonts w:ascii="Palatino Linotype" w:hAnsi="Palatino Linotype"/>
                <w:color w:val="000000" w:themeColor="text1"/>
              </w:rPr>
              <w:t>leave</w:t>
            </w:r>
            <w:proofErr w:type="spellEnd"/>
            <w:r w:rsidRPr="00C15447">
              <w:rPr>
                <w:rFonts w:ascii="Palatino Linotype" w:hAnsi="Palatino Linotype"/>
                <w:color w:val="000000" w:themeColor="text1"/>
              </w:rPr>
              <w:t xml:space="preserve"> the house. The few</w:t>
            </w:r>
            <w:r w:rsidRPr="00C15447">
              <w:rPr>
                <w:rFonts w:ascii="Palatino Linotype" w:hAnsi="Palatino Linotype"/>
                <w:color w:val="000000" w:themeColor="text1"/>
                <w:vertAlign w:val="superscript"/>
              </w:rPr>
              <w:t>4</w:t>
            </w:r>
            <w:r w:rsidRPr="00C15447">
              <w:rPr>
                <w:rFonts w:ascii="Palatino Linotype" w:hAnsi="Palatino Linotype"/>
                <w:color w:val="000000" w:themeColor="text1"/>
              </w:rPr>
              <w:t xml:space="preserve"> magazines and </w:t>
            </w:r>
            <w:proofErr w:type="spellStart"/>
            <w:r w:rsidRPr="00C15447">
              <w:rPr>
                <w:rFonts w:ascii="Palatino Linotype" w:hAnsi="Palatino Linotype"/>
                <w:color w:val="000000" w:themeColor="text1"/>
              </w:rPr>
              <w:t>newspapers</w:t>
            </w:r>
            <w:proofErr w:type="spellEnd"/>
            <w:r w:rsidRPr="00C15447">
              <w:rPr>
                <w:rFonts w:ascii="Palatino Linotype" w:hAnsi="Palatino Linotype"/>
                <w:color w:val="000000" w:themeColor="text1"/>
              </w:rPr>
              <w:t xml:space="preserve"> I </w:t>
            </w:r>
            <w:proofErr w:type="spellStart"/>
            <w:r w:rsidRPr="00C15447">
              <w:rPr>
                <w:rFonts w:ascii="Palatino Linotype" w:hAnsi="Palatino Linotype"/>
                <w:color w:val="000000" w:themeColor="text1"/>
              </w:rPr>
              <w:t>work</w:t>
            </w:r>
            <w:proofErr w:type="spellEnd"/>
            <w:r w:rsidRPr="00C15447">
              <w:rPr>
                <w:rFonts w:ascii="Palatino Linotype" w:hAnsi="Palatino Linotype"/>
                <w:color w:val="000000" w:themeColor="text1"/>
              </w:rPr>
              <w:t xml:space="preserve"> for </w:t>
            </w:r>
            <w:proofErr w:type="spellStart"/>
            <w:r w:rsidRPr="00C15447">
              <w:rPr>
                <w:rFonts w:ascii="Palatino Linotype" w:hAnsi="Palatino Linotype"/>
                <w:color w:val="000000" w:themeColor="text1"/>
              </w:rPr>
              <w:t>give</w:t>
            </w:r>
            <w:proofErr w:type="spellEnd"/>
            <w:r w:rsidRPr="00C15447">
              <w:rPr>
                <w:rFonts w:ascii="Palatino Linotype" w:hAnsi="Palatino Linotype"/>
                <w:color w:val="000000" w:themeColor="text1"/>
              </w:rPr>
              <w:t xml:space="preserve"> me a call to warn</w:t>
            </w:r>
            <w:r w:rsidRPr="00C15447">
              <w:rPr>
                <w:rFonts w:ascii="Palatino Linotype" w:hAnsi="Palatino Linotype"/>
                <w:color w:val="000000" w:themeColor="text1"/>
                <w:vertAlign w:val="superscript"/>
              </w:rPr>
              <w:t>5</w:t>
            </w:r>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that</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they</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require</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my</w:t>
            </w:r>
            <w:proofErr w:type="spellEnd"/>
            <w:r w:rsidRPr="00C15447">
              <w:rPr>
                <w:rFonts w:ascii="Palatino Linotype" w:hAnsi="Palatino Linotype"/>
                <w:color w:val="000000" w:themeColor="text1"/>
              </w:rPr>
              <w:t xml:space="preserve"> services, </w:t>
            </w:r>
            <w:proofErr w:type="spellStart"/>
            <w:r w:rsidRPr="00C15447">
              <w:rPr>
                <w:rFonts w:ascii="Palatino Linotype" w:hAnsi="Palatino Linotype"/>
                <w:color w:val="000000" w:themeColor="text1"/>
              </w:rPr>
              <w:t>before</w:t>
            </w:r>
            <w:proofErr w:type="spellEnd"/>
            <w:r w:rsidRPr="00C15447">
              <w:rPr>
                <w:rFonts w:ascii="Palatino Linotype" w:hAnsi="Palatino Linotype"/>
                <w:color w:val="000000" w:themeColor="text1"/>
              </w:rPr>
              <w:t xml:space="preserve"> sending</w:t>
            </w:r>
            <w:r w:rsidRPr="00C15447">
              <w:rPr>
                <w:rFonts w:ascii="Palatino Linotype" w:hAnsi="Palatino Linotype"/>
                <w:color w:val="000000" w:themeColor="text1"/>
                <w:vertAlign w:val="superscript"/>
              </w:rPr>
              <w:t>6</w:t>
            </w:r>
            <w:r w:rsidRPr="00C15447">
              <w:rPr>
                <w:rFonts w:ascii="Palatino Linotype" w:hAnsi="Palatino Linotype"/>
                <w:color w:val="000000" w:themeColor="text1"/>
              </w:rPr>
              <w:t xml:space="preserve"> me </w:t>
            </w:r>
            <w:proofErr w:type="spellStart"/>
            <w:r w:rsidRPr="00C15447">
              <w:rPr>
                <w:rFonts w:ascii="Palatino Linotype" w:hAnsi="Palatino Linotype"/>
                <w:color w:val="000000" w:themeColor="text1"/>
              </w:rPr>
              <w:t>their</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orders</w:t>
            </w:r>
            <w:proofErr w:type="spellEnd"/>
            <w:r w:rsidRPr="00C15447">
              <w:rPr>
                <w:rFonts w:ascii="Palatino Linotype" w:hAnsi="Palatino Linotype"/>
                <w:color w:val="000000" w:themeColor="text1"/>
              </w:rPr>
              <w:t xml:space="preserve"> by mail. </w:t>
            </w:r>
            <w:proofErr w:type="spellStart"/>
            <w:r w:rsidRPr="00C15447">
              <w:rPr>
                <w:rFonts w:ascii="Palatino Linotype" w:hAnsi="Palatino Linotype"/>
                <w:color w:val="000000" w:themeColor="text1"/>
              </w:rPr>
              <w:t>Usually</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they</w:t>
            </w:r>
            <w:proofErr w:type="spellEnd"/>
            <w:r w:rsidRPr="00C15447">
              <w:rPr>
                <w:rFonts w:ascii="Palatino Linotype" w:hAnsi="Palatino Linotype"/>
                <w:color w:val="000000" w:themeColor="text1"/>
              </w:rPr>
              <w:t xml:space="preserve"> consist</w:t>
            </w:r>
            <w:r w:rsidRPr="00C15447">
              <w:rPr>
                <w:rFonts w:ascii="Palatino Linotype" w:hAnsi="Palatino Linotype"/>
                <w:color w:val="000000" w:themeColor="text1"/>
                <w:vertAlign w:val="superscript"/>
              </w:rPr>
              <w:t>7</w:t>
            </w:r>
            <w:r w:rsidRPr="00C15447">
              <w:rPr>
                <w:rFonts w:ascii="Palatino Linotype" w:hAnsi="Palatino Linotype"/>
                <w:color w:val="000000" w:themeColor="text1"/>
              </w:rPr>
              <w:t xml:space="preserve"> in </w:t>
            </w:r>
            <w:proofErr w:type="spellStart"/>
            <w:r w:rsidRPr="00C15447">
              <w:rPr>
                <w:rFonts w:ascii="Palatino Linotype" w:hAnsi="Palatino Linotype"/>
                <w:color w:val="000000" w:themeColor="text1"/>
              </w:rPr>
              <w:t>editing</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texts</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composing</w:t>
            </w:r>
            <w:proofErr w:type="spellEnd"/>
            <w:r w:rsidRPr="00C15447">
              <w:rPr>
                <w:rFonts w:ascii="Palatino Linotype" w:hAnsi="Palatino Linotype"/>
                <w:color w:val="000000" w:themeColor="text1"/>
              </w:rPr>
              <w:t xml:space="preserve"> front pages or </w:t>
            </w:r>
            <w:proofErr w:type="spellStart"/>
            <w:r w:rsidRPr="00C15447">
              <w:rPr>
                <w:rFonts w:ascii="Palatino Linotype" w:hAnsi="Palatino Linotype"/>
                <w:color w:val="000000" w:themeColor="text1"/>
              </w:rPr>
              <w:t>drawing</w:t>
            </w:r>
            <w:proofErr w:type="spellEnd"/>
            <w:r w:rsidRPr="00C15447">
              <w:rPr>
                <w:rFonts w:ascii="Palatino Linotype" w:hAnsi="Palatino Linotype"/>
                <w:color w:val="000000" w:themeColor="text1"/>
              </w:rPr>
              <w:t xml:space="preserve"> posters. I do </w:t>
            </w:r>
            <w:proofErr w:type="spellStart"/>
            <w:r w:rsidRPr="00C15447">
              <w:rPr>
                <w:rFonts w:ascii="Palatino Linotype" w:hAnsi="Palatino Linotype"/>
                <w:color w:val="000000" w:themeColor="text1"/>
              </w:rPr>
              <w:t>it</w:t>
            </w:r>
            <w:proofErr w:type="spellEnd"/>
            <w:r w:rsidRPr="00C15447">
              <w:rPr>
                <w:rFonts w:ascii="Palatino Linotype" w:hAnsi="Palatino Linotype"/>
                <w:color w:val="000000" w:themeColor="text1"/>
              </w:rPr>
              <w:t xml:space="preserve"> on </w:t>
            </w:r>
            <w:proofErr w:type="spellStart"/>
            <w:r w:rsidRPr="00C15447">
              <w:rPr>
                <w:rFonts w:ascii="Palatino Linotype" w:hAnsi="Palatino Linotype"/>
                <w:color w:val="000000" w:themeColor="text1"/>
              </w:rPr>
              <w:t>my</w:t>
            </w:r>
            <w:proofErr w:type="spellEnd"/>
            <w:r w:rsidRPr="00C15447">
              <w:rPr>
                <w:rFonts w:ascii="Palatino Linotype" w:hAnsi="Palatino Linotype"/>
                <w:color w:val="000000" w:themeColor="text1"/>
              </w:rPr>
              <w:t xml:space="preserve"> computer, and the </w:t>
            </w:r>
            <w:proofErr w:type="spellStart"/>
            <w:r w:rsidRPr="00C15447">
              <w:rPr>
                <w:rFonts w:ascii="Palatino Linotype" w:hAnsi="Palatino Linotype"/>
                <w:color w:val="000000" w:themeColor="text1"/>
              </w:rPr>
              <w:t>authors</w:t>
            </w:r>
            <w:proofErr w:type="spellEnd"/>
            <w:r w:rsidRPr="00C15447">
              <w:rPr>
                <w:rFonts w:ascii="Palatino Linotype" w:hAnsi="Palatino Linotype"/>
                <w:color w:val="000000" w:themeColor="text1"/>
              </w:rPr>
              <w:t xml:space="preserve"> of the articles </w:t>
            </w:r>
            <w:proofErr w:type="spellStart"/>
            <w:r w:rsidRPr="00C15447">
              <w:rPr>
                <w:rFonts w:ascii="Palatino Linotype" w:hAnsi="Palatino Linotype"/>
                <w:color w:val="000000" w:themeColor="text1"/>
              </w:rPr>
              <w:t>usually</w:t>
            </w:r>
            <w:proofErr w:type="spellEnd"/>
            <w:r w:rsidRPr="00C15447">
              <w:rPr>
                <w:rFonts w:ascii="Palatino Linotype" w:hAnsi="Palatino Linotype"/>
                <w:color w:val="000000" w:themeColor="text1"/>
              </w:rPr>
              <w:t xml:space="preserve"> call to </w:t>
            </w:r>
            <w:proofErr w:type="spellStart"/>
            <w:r w:rsidRPr="00C15447">
              <w:rPr>
                <w:rFonts w:ascii="Palatino Linotype" w:hAnsi="Palatino Linotype"/>
                <w:color w:val="000000" w:themeColor="text1"/>
              </w:rPr>
              <w:t>thank</w:t>
            </w:r>
            <w:proofErr w:type="spellEnd"/>
            <w:r w:rsidRPr="00C15447">
              <w:rPr>
                <w:rFonts w:ascii="Palatino Linotype" w:hAnsi="Palatino Linotype"/>
                <w:color w:val="000000" w:themeColor="text1"/>
              </w:rPr>
              <w:t xml:space="preserve"> me.</w:t>
            </w:r>
          </w:p>
          <w:p w:rsidR="00C15447" w:rsidRPr="00C15447" w:rsidRDefault="00C15447" w:rsidP="00C15447">
            <w:pPr>
              <w:jc w:val="both"/>
              <w:rPr>
                <w:rFonts w:ascii="Palatino Linotype" w:hAnsi="Palatino Linotype"/>
                <w:color w:val="000000" w:themeColor="text1"/>
              </w:rPr>
            </w:pPr>
          </w:p>
          <w:p w:rsidR="00C15447" w:rsidRPr="00C15447" w:rsidRDefault="00C15447" w:rsidP="00C15447">
            <w:pPr>
              <w:jc w:val="both"/>
              <w:rPr>
                <w:rFonts w:ascii="Palatino Linotype" w:hAnsi="Palatino Linotype"/>
                <w:color w:val="000000" w:themeColor="text1"/>
              </w:rPr>
            </w:pPr>
            <w:r w:rsidRPr="00C15447">
              <w:rPr>
                <w:rFonts w:ascii="Palatino Linotype" w:hAnsi="Palatino Linotype"/>
                <w:color w:val="000000" w:themeColor="text1"/>
              </w:rPr>
              <w:t xml:space="preserve">Most of </w:t>
            </w:r>
            <w:proofErr w:type="spellStart"/>
            <w:r w:rsidRPr="00C15447">
              <w:rPr>
                <w:rFonts w:ascii="Palatino Linotype" w:hAnsi="Palatino Linotype"/>
                <w:color w:val="000000" w:themeColor="text1"/>
              </w:rPr>
              <w:t>my</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colleagues</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don’t</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even</w:t>
            </w:r>
            <w:proofErr w:type="spellEnd"/>
            <w:r w:rsidRPr="00C15447">
              <w:rPr>
                <w:rFonts w:ascii="Palatino Linotype" w:hAnsi="Palatino Linotype"/>
                <w:color w:val="000000" w:themeColor="text1"/>
              </w:rPr>
              <w:t xml:space="preserve"> know </w:t>
            </w:r>
            <w:proofErr w:type="spellStart"/>
            <w:r w:rsidRPr="00C15447">
              <w:rPr>
                <w:rFonts w:ascii="Palatino Linotype" w:hAnsi="Palatino Linotype"/>
                <w:color w:val="000000" w:themeColor="text1"/>
              </w:rPr>
              <w:t>what</w:t>
            </w:r>
            <w:proofErr w:type="spellEnd"/>
            <w:r w:rsidRPr="00C15447">
              <w:rPr>
                <w:rFonts w:ascii="Palatino Linotype" w:hAnsi="Palatino Linotype"/>
                <w:color w:val="000000" w:themeColor="text1"/>
              </w:rPr>
              <w:t xml:space="preserve"> I look like. I </w:t>
            </w:r>
            <w:proofErr w:type="spellStart"/>
            <w:r w:rsidRPr="00C15447">
              <w:rPr>
                <w:rFonts w:ascii="Palatino Linotype" w:hAnsi="Palatino Linotype"/>
                <w:color w:val="000000" w:themeColor="text1"/>
              </w:rPr>
              <w:t>am</w:t>
            </w:r>
            <w:proofErr w:type="spellEnd"/>
            <w:r w:rsidRPr="00C15447">
              <w:rPr>
                <w:rFonts w:ascii="Palatino Linotype" w:hAnsi="Palatino Linotype"/>
                <w:color w:val="000000" w:themeColor="text1"/>
              </w:rPr>
              <w:t xml:space="preserve"> judged</w:t>
            </w:r>
            <w:r w:rsidRPr="00C15447">
              <w:rPr>
                <w:rFonts w:ascii="Palatino Linotype" w:hAnsi="Palatino Linotype"/>
                <w:color w:val="000000" w:themeColor="text1"/>
                <w:vertAlign w:val="superscript"/>
              </w:rPr>
              <w:t>8</w:t>
            </w:r>
            <w:r w:rsidRPr="00C15447">
              <w:rPr>
                <w:rFonts w:ascii="Palatino Linotype" w:hAnsi="Palatino Linotype"/>
                <w:color w:val="000000" w:themeColor="text1"/>
              </w:rPr>
              <w:t xml:space="preserve"> on </w:t>
            </w:r>
            <w:proofErr w:type="spellStart"/>
            <w:r w:rsidRPr="00C15447">
              <w:rPr>
                <w:rFonts w:ascii="Palatino Linotype" w:hAnsi="Palatino Linotype"/>
                <w:color w:val="000000" w:themeColor="text1"/>
              </w:rPr>
              <w:t>my</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work’s</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results</w:t>
            </w:r>
            <w:proofErr w:type="spellEnd"/>
            <w:r w:rsidRPr="00C15447">
              <w:rPr>
                <w:rFonts w:ascii="Palatino Linotype" w:hAnsi="Palatino Linotype"/>
                <w:color w:val="000000" w:themeColor="text1"/>
              </w:rPr>
              <w:t xml:space="preserve">, not on </w:t>
            </w:r>
            <w:proofErr w:type="spellStart"/>
            <w:r w:rsidRPr="00C15447">
              <w:rPr>
                <w:rFonts w:ascii="Palatino Linotype" w:hAnsi="Palatino Linotype"/>
                <w:color w:val="000000" w:themeColor="text1"/>
              </w:rPr>
              <w:t>my</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schedule</w:t>
            </w:r>
            <w:proofErr w:type="spellEnd"/>
            <w:r w:rsidRPr="00C15447">
              <w:rPr>
                <w:rFonts w:ascii="Palatino Linotype" w:hAnsi="Palatino Linotype"/>
                <w:color w:val="000000" w:themeColor="text1"/>
              </w:rPr>
              <w:t xml:space="preserve"> or </w:t>
            </w:r>
            <w:proofErr w:type="spellStart"/>
            <w:r w:rsidRPr="00C15447">
              <w:rPr>
                <w:rFonts w:ascii="Palatino Linotype" w:hAnsi="Palatino Linotype"/>
                <w:color w:val="000000" w:themeColor="text1"/>
              </w:rPr>
              <w:t>my</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clothes</w:t>
            </w:r>
            <w:proofErr w:type="spellEnd"/>
            <w:r w:rsidRPr="00C15447">
              <w:rPr>
                <w:rFonts w:ascii="Palatino Linotype" w:hAnsi="Palatino Linotype"/>
                <w:color w:val="000000" w:themeColor="text1"/>
              </w:rPr>
              <w:t xml:space="preserve">/ how long I </w:t>
            </w:r>
            <w:proofErr w:type="spellStart"/>
            <w:r w:rsidRPr="00C15447">
              <w:rPr>
                <w:rFonts w:ascii="Palatino Linotype" w:hAnsi="Palatino Linotype"/>
                <w:color w:val="000000" w:themeColor="text1"/>
              </w:rPr>
              <w:t>take</w:t>
            </w:r>
            <w:proofErr w:type="spellEnd"/>
            <w:r w:rsidRPr="00C15447">
              <w:rPr>
                <w:rFonts w:ascii="Palatino Linotype" w:hAnsi="Palatino Linotype"/>
                <w:color w:val="000000" w:themeColor="text1"/>
              </w:rPr>
              <w:t xml:space="preserve"> to do </w:t>
            </w:r>
            <w:proofErr w:type="spellStart"/>
            <w:r w:rsidRPr="00C15447">
              <w:rPr>
                <w:rFonts w:ascii="Palatino Linotype" w:hAnsi="Palatino Linotype"/>
                <w:color w:val="000000" w:themeColor="text1"/>
              </w:rPr>
              <w:t>it</w:t>
            </w:r>
            <w:proofErr w:type="spellEnd"/>
            <w:r w:rsidRPr="00C15447">
              <w:rPr>
                <w:rFonts w:ascii="Palatino Linotype" w:hAnsi="Palatino Linotype"/>
                <w:color w:val="000000" w:themeColor="text1"/>
              </w:rPr>
              <w:t xml:space="preserve"> or </w:t>
            </w:r>
            <w:proofErr w:type="spellStart"/>
            <w:r w:rsidRPr="00C15447">
              <w:rPr>
                <w:rFonts w:ascii="Palatino Linotype" w:hAnsi="Palatino Linotype"/>
                <w:color w:val="000000" w:themeColor="text1"/>
              </w:rPr>
              <w:t>what</w:t>
            </w:r>
            <w:proofErr w:type="spellEnd"/>
            <w:r w:rsidRPr="00C15447">
              <w:rPr>
                <w:rFonts w:ascii="Palatino Linotype" w:hAnsi="Palatino Linotype"/>
                <w:color w:val="000000" w:themeColor="text1"/>
              </w:rPr>
              <w:t xml:space="preserve"> I wear </w:t>
            </w:r>
            <w:proofErr w:type="spellStart"/>
            <w:r w:rsidRPr="00C15447">
              <w:rPr>
                <w:rFonts w:ascii="Palatino Linotype" w:hAnsi="Palatino Linotype"/>
                <w:color w:val="000000" w:themeColor="text1"/>
              </w:rPr>
              <w:t>doing</w:t>
            </w:r>
            <w:proofErr w:type="spellEnd"/>
            <w:r w:rsidRPr="00C15447">
              <w:rPr>
                <w:rFonts w:ascii="Palatino Linotype" w:hAnsi="Palatino Linotype"/>
                <w:color w:val="000000" w:themeColor="text1"/>
              </w:rPr>
              <w:t xml:space="preserve"> it</w:t>
            </w:r>
            <w:r w:rsidRPr="00C15447">
              <w:rPr>
                <w:rFonts w:ascii="Palatino Linotype" w:hAnsi="Palatino Linotype"/>
                <w:color w:val="000000" w:themeColor="text1"/>
                <w:vertAlign w:val="superscript"/>
              </w:rPr>
              <w:t>9</w:t>
            </w:r>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Hence</w:t>
            </w:r>
            <w:proofErr w:type="spellEnd"/>
            <w:r w:rsidRPr="00C15447">
              <w:rPr>
                <w:rFonts w:ascii="Palatino Linotype" w:hAnsi="Palatino Linotype"/>
                <w:color w:val="000000" w:themeColor="text1"/>
              </w:rPr>
              <w:t xml:space="preserve"> a certain </w:t>
            </w:r>
            <w:proofErr w:type="spellStart"/>
            <w:r w:rsidRPr="00C15447">
              <w:rPr>
                <w:rFonts w:ascii="Palatino Linotype" w:hAnsi="Palatino Linotype"/>
                <w:color w:val="000000" w:themeColor="text1"/>
              </w:rPr>
              <w:t>amount</w:t>
            </w:r>
            <w:proofErr w:type="spellEnd"/>
            <w:r w:rsidRPr="00C15447">
              <w:rPr>
                <w:rFonts w:ascii="Palatino Linotype" w:hAnsi="Palatino Linotype"/>
                <w:color w:val="000000" w:themeColor="text1"/>
              </w:rPr>
              <w:t xml:space="preserve"> of </w:t>
            </w:r>
            <w:proofErr w:type="spellStart"/>
            <w:r w:rsidRPr="00C15447">
              <w:rPr>
                <w:rFonts w:ascii="Palatino Linotype" w:hAnsi="Palatino Linotype"/>
                <w:color w:val="000000" w:themeColor="text1"/>
              </w:rPr>
              <w:t>privileges</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which</w:t>
            </w:r>
            <w:proofErr w:type="spellEnd"/>
            <w:r w:rsidRPr="00C15447">
              <w:rPr>
                <w:rFonts w:ascii="Palatino Linotype" w:hAnsi="Palatino Linotype"/>
                <w:color w:val="000000" w:themeColor="text1"/>
              </w:rPr>
              <w:t xml:space="preserve"> I </w:t>
            </w:r>
            <w:proofErr w:type="spellStart"/>
            <w:r w:rsidRPr="00C15447">
              <w:rPr>
                <w:rFonts w:ascii="Palatino Linotype" w:hAnsi="Palatino Linotype"/>
                <w:color w:val="000000" w:themeColor="text1"/>
              </w:rPr>
              <w:t>am</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proud</w:t>
            </w:r>
            <w:proofErr w:type="spellEnd"/>
            <w:r w:rsidRPr="00C15447">
              <w:rPr>
                <w:rFonts w:ascii="Palatino Linotype" w:hAnsi="Palatino Linotype"/>
                <w:color w:val="000000" w:themeColor="text1"/>
              </w:rPr>
              <w:t xml:space="preserve"> of : I have </w:t>
            </w:r>
            <w:proofErr w:type="spellStart"/>
            <w:r w:rsidRPr="00C15447">
              <w:rPr>
                <w:rFonts w:ascii="Palatino Linotype" w:hAnsi="Palatino Linotype"/>
                <w:color w:val="000000" w:themeColor="text1"/>
              </w:rPr>
              <w:t>never</w:t>
            </w:r>
            <w:proofErr w:type="spellEnd"/>
            <w:r w:rsidRPr="00C15447">
              <w:rPr>
                <w:rFonts w:ascii="Palatino Linotype" w:hAnsi="Palatino Linotype"/>
                <w:color w:val="000000" w:themeColor="text1"/>
              </w:rPr>
              <w:t xml:space="preserve"> taken</w:t>
            </w:r>
            <w:r w:rsidRPr="00C15447">
              <w:rPr>
                <w:rFonts w:ascii="Palatino Linotype" w:hAnsi="Palatino Linotype"/>
                <w:color w:val="000000" w:themeColor="text1"/>
                <w:vertAlign w:val="superscript"/>
              </w:rPr>
              <w:t>10</w:t>
            </w:r>
            <w:r w:rsidRPr="00C15447">
              <w:rPr>
                <w:rFonts w:ascii="Palatino Linotype" w:hAnsi="Palatino Linotype"/>
                <w:color w:val="000000" w:themeColor="text1"/>
              </w:rPr>
              <w:t xml:space="preserve"> the underground at </w:t>
            </w:r>
            <w:proofErr w:type="spellStart"/>
            <w:r w:rsidRPr="00C15447">
              <w:rPr>
                <w:rFonts w:ascii="Palatino Linotype" w:hAnsi="Palatino Linotype"/>
                <w:color w:val="000000" w:themeColor="text1"/>
              </w:rPr>
              <w:t>dawn</w:t>
            </w:r>
            <w:proofErr w:type="spellEnd"/>
            <w:r w:rsidRPr="00C15447">
              <w:rPr>
                <w:rFonts w:ascii="Palatino Linotype" w:hAnsi="Palatino Linotype"/>
                <w:color w:val="000000" w:themeColor="text1"/>
              </w:rPr>
              <w:t xml:space="preserve"> to go to </w:t>
            </w:r>
            <w:proofErr w:type="spellStart"/>
            <w:r w:rsidRPr="00C15447">
              <w:rPr>
                <w:rFonts w:ascii="Palatino Linotype" w:hAnsi="Palatino Linotype"/>
                <w:color w:val="000000" w:themeColor="text1"/>
              </w:rPr>
              <w:t>work</w:t>
            </w:r>
            <w:proofErr w:type="spellEnd"/>
            <w:r w:rsidRPr="00C15447">
              <w:rPr>
                <w:rFonts w:ascii="Palatino Linotype" w:hAnsi="Palatino Linotype"/>
                <w:color w:val="000000" w:themeColor="text1"/>
              </w:rPr>
              <w:t xml:space="preserve">, and </w:t>
            </w:r>
            <w:proofErr w:type="spellStart"/>
            <w:r w:rsidRPr="00C15447">
              <w:rPr>
                <w:rFonts w:ascii="Palatino Linotype" w:hAnsi="Palatino Linotype"/>
                <w:color w:val="000000" w:themeColor="text1"/>
              </w:rPr>
              <w:t>noone</w:t>
            </w:r>
            <w:proofErr w:type="spellEnd"/>
            <w:r w:rsidRPr="00C15447">
              <w:rPr>
                <w:rFonts w:ascii="Palatino Linotype" w:hAnsi="Palatino Linotype"/>
                <w:color w:val="000000" w:themeColor="text1"/>
              </w:rPr>
              <w:t xml:space="preserve"> has </w:t>
            </w:r>
            <w:proofErr w:type="spellStart"/>
            <w:r w:rsidRPr="00C15447">
              <w:rPr>
                <w:rFonts w:ascii="Palatino Linotype" w:hAnsi="Palatino Linotype"/>
                <w:color w:val="000000" w:themeColor="text1"/>
              </w:rPr>
              <w:t>ever</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reproached</w:t>
            </w:r>
            <w:proofErr w:type="spellEnd"/>
            <w:r w:rsidRPr="00C15447">
              <w:rPr>
                <w:rFonts w:ascii="Palatino Linotype" w:hAnsi="Palatino Linotype"/>
                <w:color w:val="000000" w:themeColor="text1"/>
              </w:rPr>
              <w:t xml:space="preserve"> me for </w:t>
            </w:r>
            <w:proofErr w:type="spellStart"/>
            <w:r w:rsidRPr="00C15447">
              <w:rPr>
                <w:rFonts w:ascii="Palatino Linotype" w:hAnsi="Palatino Linotype"/>
                <w:color w:val="000000" w:themeColor="text1"/>
              </w:rPr>
              <w:t>performing</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my</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tasks</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sitting</w:t>
            </w:r>
            <w:proofErr w:type="spellEnd"/>
            <w:r w:rsidRPr="00C15447">
              <w:rPr>
                <w:rFonts w:ascii="Palatino Linotype" w:hAnsi="Palatino Linotype"/>
                <w:color w:val="000000" w:themeColor="text1"/>
              </w:rPr>
              <w:t xml:space="preserve"> in bed</w:t>
            </w:r>
            <w:r w:rsidRPr="00C15447">
              <w:rPr>
                <w:rFonts w:ascii="Palatino Linotype" w:hAnsi="Palatino Linotype"/>
                <w:color w:val="000000" w:themeColor="text1"/>
                <w:vertAlign w:val="superscript"/>
              </w:rPr>
              <w:t>11</w:t>
            </w:r>
            <w:r w:rsidRPr="00C15447">
              <w:rPr>
                <w:rFonts w:ascii="Palatino Linotype" w:hAnsi="Palatino Linotype"/>
                <w:color w:val="000000" w:themeColor="text1"/>
              </w:rPr>
              <w:t xml:space="preserve">, in </w:t>
            </w:r>
            <w:proofErr w:type="spellStart"/>
            <w:r w:rsidRPr="00C15447">
              <w:rPr>
                <w:rFonts w:ascii="Palatino Linotype" w:hAnsi="Palatino Linotype"/>
                <w:color w:val="000000" w:themeColor="text1"/>
              </w:rPr>
              <w:t>purple</w:t>
            </w:r>
            <w:proofErr w:type="spellEnd"/>
            <w:r w:rsidRPr="00C15447">
              <w:rPr>
                <w:rFonts w:ascii="Palatino Linotype" w:hAnsi="Palatino Linotype"/>
                <w:color w:val="000000" w:themeColor="text1"/>
              </w:rPr>
              <w:t xml:space="preserve"> </w:t>
            </w:r>
            <w:proofErr w:type="spellStart"/>
            <w:r w:rsidRPr="00C15447">
              <w:rPr>
                <w:rFonts w:ascii="Palatino Linotype" w:hAnsi="Palatino Linotype"/>
                <w:color w:val="000000" w:themeColor="text1"/>
              </w:rPr>
              <w:t>pajamas</w:t>
            </w:r>
            <w:proofErr w:type="spellEnd"/>
            <w:r w:rsidRPr="00C15447">
              <w:rPr>
                <w:rFonts w:ascii="Palatino Linotype" w:hAnsi="Palatino Linotype"/>
                <w:color w:val="000000" w:themeColor="text1"/>
              </w:rPr>
              <w:t>.</w:t>
            </w:r>
          </w:p>
          <w:p w:rsidR="00C15447" w:rsidRDefault="00C15447"/>
        </w:tc>
        <w:tc>
          <w:tcPr>
            <w:tcW w:w="4961" w:type="dxa"/>
          </w:tcPr>
          <w:p w:rsidR="00C15447" w:rsidRPr="00C15447" w:rsidRDefault="00C15447" w:rsidP="00C15447">
            <w:pPr>
              <w:jc w:val="both"/>
              <w:rPr>
                <w:rFonts w:ascii="Palatino Linotype" w:hAnsi="Palatino Linotype"/>
                <w:sz w:val="20"/>
                <w:szCs w:val="20"/>
              </w:rPr>
            </w:pPr>
            <w:r w:rsidRPr="00C15447">
              <w:rPr>
                <w:rFonts w:ascii="Palatino Linotype" w:hAnsi="Palatino Linotype"/>
                <w:sz w:val="20"/>
                <w:szCs w:val="20"/>
              </w:rPr>
              <w:t>1 : pour une vérité générale, on emploie le présent simple. Tout le texte raconte les habitudes du narrateur, on emploiera donc ce temps pour toute la traduction.</w:t>
            </w:r>
          </w:p>
          <w:p w:rsidR="00C15447" w:rsidRPr="00C15447" w:rsidRDefault="00C15447" w:rsidP="00C15447">
            <w:pPr>
              <w:jc w:val="both"/>
              <w:rPr>
                <w:rFonts w:ascii="Palatino Linotype" w:hAnsi="Palatino Linotype"/>
                <w:sz w:val="20"/>
                <w:szCs w:val="20"/>
              </w:rPr>
            </w:pPr>
            <w:r w:rsidRPr="00C15447">
              <w:rPr>
                <w:rFonts w:ascii="Palatino Linotype" w:hAnsi="Palatino Linotype"/>
                <w:sz w:val="20"/>
                <w:szCs w:val="20"/>
              </w:rPr>
              <w:t>2 : la formule « guetter les fenêtres » ne peut être traduite littéralement en anglais, d’autant plus que le cimetière est le sujet. Il faut rendre l’idée que le cimetière est une menace présente en permanence derrière les fenêtres.</w:t>
            </w:r>
          </w:p>
          <w:p w:rsidR="00C15447" w:rsidRPr="00C15447" w:rsidRDefault="00C15447" w:rsidP="00C15447">
            <w:pPr>
              <w:jc w:val="both"/>
              <w:rPr>
                <w:rFonts w:ascii="Palatino Linotype" w:hAnsi="Palatino Linotype"/>
                <w:sz w:val="20"/>
                <w:szCs w:val="20"/>
              </w:rPr>
            </w:pPr>
            <w:r w:rsidRPr="00C15447">
              <w:rPr>
                <w:rFonts w:ascii="Palatino Linotype" w:hAnsi="Palatino Linotype"/>
                <w:sz w:val="20"/>
                <w:szCs w:val="20"/>
              </w:rPr>
              <w:t>3 : for = car quant il s’agit d’une conjonction.</w:t>
            </w:r>
          </w:p>
          <w:p w:rsidR="00C15447" w:rsidRPr="00C15447" w:rsidRDefault="00C15447" w:rsidP="00C15447">
            <w:pPr>
              <w:jc w:val="both"/>
              <w:rPr>
                <w:rFonts w:ascii="Palatino Linotype" w:hAnsi="Palatino Linotype"/>
                <w:sz w:val="20"/>
                <w:szCs w:val="20"/>
              </w:rPr>
            </w:pPr>
            <w:r w:rsidRPr="00C15447">
              <w:rPr>
                <w:rFonts w:ascii="Palatino Linotype" w:hAnsi="Palatino Linotype"/>
                <w:sz w:val="20"/>
                <w:szCs w:val="20"/>
              </w:rPr>
              <w:t>4 : il faut un quantifieur qui exprime une petite quantité ici (few + pluriel).</w:t>
            </w:r>
          </w:p>
          <w:p w:rsidR="00C15447" w:rsidRPr="00C15447" w:rsidRDefault="00C15447" w:rsidP="00C15447">
            <w:pPr>
              <w:jc w:val="both"/>
              <w:rPr>
                <w:rFonts w:ascii="Palatino Linotype" w:hAnsi="Palatino Linotype"/>
                <w:sz w:val="20"/>
                <w:szCs w:val="20"/>
              </w:rPr>
            </w:pPr>
            <w:r w:rsidRPr="00C15447">
              <w:rPr>
                <w:rFonts w:ascii="Palatino Linotype" w:hAnsi="Palatino Linotype"/>
                <w:sz w:val="20"/>
                <w:szCs w:val="20"/>
              </w:rPr>
              <w:t xml:space="preserve">5 : to </w:t>
            </w:r>
            <w:proofErr w:type="spellStart"/>
            <w:r w:rsidRPr="00C15447">
              <w:rPr>
                <w:rFonts w:ascii="Palatino Linotype" w:hAnsi="Palatino Linotype"/>
                <w:sz w:val="20"/>
                <w:szCs w:val="20"/>
              </w:rPr>
              <w:t>warn</w:t>
            </w:r>
            <w:proofErr w:type="spellEnd"/>
            <w:r w:rsidRPr="00C15447">
              <w:rPr>
                <w:rFonts w:ascii="Palatino Linotype" w:hAnsi="Palatino Linotype"/>
                <w:sz w:val="20"/>
                <w:szCs w:val="20"/>
              </w:rPr>
              <w:t xml:space="preserve"> = avertir ; to </w:t>
            </w:r>
            <w:proofErr w:type="spellStart"/>
            <w:r w:rsidRPr="00C15447">
              <w:rPr>
                <w:rFonts w:ascii="Palatino Linotype" w:hAnsi="Palatino Linotype"/>
                <w:sz w:val="20"/>
                <w:szCs w:val="20"/>
              </w:rPr>
              <w:t>prevent</w:t>
            </w:r>
            <w:proofErr w:type="spellEnd"/>
            <w:r w:rsidRPr="00C15447">
              <w:rPr>
                <w:rFonts w:ascii="Palatino Linotype" w:hAnsi="Palatino Linotype"/>
                <w:sz w:val="20"/>
                <w:szCs w:val="20"/>
              </w:rPr>
              <w:t xml:space="preserve"> = empêcher</w:t>
            </w:r>
          </w:p>
          <w:p w:rsidR="00C15447" w:rsidRPr="00C15447" w:rsidRDefault="00C15447" w:rsidP="00C15447">
            <w:pPr>
              <w:jc w:val="both"/>
              <w:rPr>
                <w:rFonts w:ascii="Palatino Linotype" w:hAnsi="Palatino Linotype"/>
                <w:sz w:val="20"/>
                <w:szCs w:val="20"/>
              </w:rPr>
            </w:pPr>
            <w:r w:rsidRPr="00C15447">
              <w:rPr>
                <w:rFonts w:ascii="Palatino Linotype" w:hAnsi="Palatino Linotype"/>
                <w:sz w:val="20"/>
                <w:szCs w:val="20"/>
              </w:rPr>
              <w:t>6 : après une préposition, le verbe prend -</w:t>
            </w:r>
            <w:proofErr w:type="spellStart"/>
            <w:r w:rsidRPr="00C15447">
              <w:rPr>
                <w:rFonts w:ascii="Palatino Linotype" w:hAnsi="Palatino Linotype"/>
                <w:sz w:val="20"/>
                <w:szCs w:val="20"/>
              </w:rPr>
              <w:t>ing</w:t>
            </w:r>
            <w:proofErr w:type="spellEnd"/>
            <w:r w:rsidRPr="00C15447">
              <w:rPr>
                <w:rFonts w:ascii="Palatino Linotype" w:hAnsi="Palatino Linotype"/>
                <w:sz w:val="20"/>
                <w:szCs w:val="20"/>
              </w:rPr>
              <w:t>.</w:t>
            </w:r>
          </w:p>
          <w:p w:rsidR="00C15447" w:rsidRPr="00C15447" w:rsidRDefault="00C15447" w:rsidP="00C15447">
            <w:pPr>
              <w:jc w:val="both"/>
              <w:rPr>
                <w:rFonts w:ascii="Palatino Linotype" w:hAnsi="Palatino Linotype"/>
                <w:sz w:val="20"/>
                <w:szCs w:val="20"/>
              </w:rPr>
            </w:pPr>
            <w:r w:rsidRPr="00C15447">
              <w:rPr>
                <w:rFonts w:ascii="Palatino Linotype" w:hAnsi="Palatino Linotype"/>
                <w:sz w:val="20"/>
                <w:szCs w:val="20"/>
              </w:rPr>
              <w:t>7 : il faut étoffer « il s’agit » ici : les commandes consistent en, le but de ces commandes est de…</w:t>
            </w:r>
          </w:p>
          <w:p w:rsidR="00C15447" w:rsidRPr="00C15447" w:rsidRDefault="00C15447" w:rsidP="00C15447">
            <w:pPr>
              <w:jc w:val="both"/>
              <w:rPr>
                <w:rFonts w:ascii="Palatino Linotype" w:hAnsi="Palatino Linotype"/>
                <w:sz w:val="20"/>
                <w:szCs w:val="20"/>
              </w:rPr>
            </w:pPr>
            <w:r w:rsidRPr="00C15447">
              <w:rPr>
                <w:rFonts w:ascii="Palatino Linotype" w:hAnsi="Palatino Linotype"/>
                <w:sz w:val="20"/>
                <w:szCs w:val="20"/>
              </w:rPr>
              <w:t xml:space="preserve">8 : « on » en français ne signifie pas toujours « nous » : il faut chercher le vrai sujet, et s’il n’y en a pas, utiliser une voix passive. L’objet de la phrase « on </w:t>
            </w:r>
            <w:r w:rsidRPr="00C15447">
              <w:rPr>
                <w:rFonts w:ascii="Palatino Linotype" w:hAnsi="Palatino Linotype"/>
                <w:b/>
                <w:bCs/>
                <w:sz w:val="20"/>
                <w:szCs w:val="20"/>
              </w:rPr>
              <w:t>me</w:t>
            </w:r>
            <w:r w:rsidRPr="00C15447">
              <w:rPr>
                <w:rFonts w:ascii="Palatino Linotype" w:hAnsi="Palatino Linotype"/>
                <w:sz w:val="20"/>
                <w:szCs w:val="20"/>
              </w:rPr>
              <w:t xml:space="preserve"> juge » devient alors le sujet (« je suis jugé »).</w:t>
            </w:r>
          </w:p>
          <w:p w:rsidR="00C15447" w:rsidRPr="00C15447" w:rsidRDefault="00C15447" w:rsidP="00C15447">
            <w:pPr>
              <w:jc w:val="both"/>
              <w:rPr>
                <w:rFonts w:ascii="Palatino Linotype" w:hAnsi="Palatino Linotype"/>
                <w:sz w:val="20"/>
                <w:szCs w:val="20"/>
              </w:rPr>
            </w:pPr>
            <w:r w:rsidRPr="00C15447">
              <w:rPr>
                <w:rFonts w:ascii="Palatino Linotype" w:hAnsi="Palatino Linotype"/>
                <w:sz w:val="20"/>
                <w:szCs w:val="20"/>
              </w:rPr>
              <w:t>9 : les deux solutions fonctionnent, mais l’anglais préfère les verbes.</w:t>
            </w:r>
          </w:p>
          <w:p w:rsidR="00C15447" w:rsidRPr="00C15447" w:rsidRDefault="00C15447" w:rsidP="00C15447">
            <w:pPr>
              <w:jc w:val="both"/>
              <w:rPr>
                <w:rFonts w:ascii="Palatino Linotype" w:hAnsi="Palatino Linotype"/>
                <w:sz w:val="20"/>
                <w:szCs w:val="20"/>
              </w:rPr>
            </w:pPr>
            <w:r w:rsidRPr="00C15447">
              <w:rPr>
                <w:rFonts w:ascii="Palatino Linotype" w:hAnsi="Palatino Linotype"/>
                <w:sz w:val="20"/>
                <w:szCs w:val="20"/>
              </w:rPr>
              <w:t>10 : avec « </w:t>
            </w:r>
            <w:proofErr w:type="spellStart"/>
            <w:r w:rsidRPr="00C15447">
              <w:rPr>
                <w:rFonts w:ascii="Palatino Linotype" w:hAnsi="Palatino Linotype"/>
                <w:sz w:val="20"/>
                <w:szCs w:val="20"/>
              </w:rPr>
              <w:t>never</w:t>
            </w:r>
            <w:proofErr w:type="spellEnd"/>
            <w:r w:rsidRPr="00C15447">
              <w:rPr>
                <w:rFonts w:ascii="Palatino Linotype" w:hAnsi="Palatino Linotype"/>
                <w:sz w:val="20"/>
                <w:szCs w:val="20"/>
              </w:rPr>
              <w:t xml:space="preserve"> », l’emploi du </w:t>
            </w:r>
            <w:proofErr w:type="spellStart"/>
            <w:r w:rsidRPr="00C15447">
              <w:rPr>
                <w:rFonts w:ascii="Palatino Linotype" w:hAnsi="Palatino Linotype"/>
                <w:sz w:val="20"/>
                <w:szCs w:val="20"/>
              </w:rPr>
              <w:t>present</w:t>
            </w:r>
            <w:proofErr w:type="spellEnd"/>
            <w:r w:rsidRPr="00C15447">
              <w:rPr>
                <w:rFonts w:ascii="Palatino Linotype" w:hAnsi="Palatino Linotype"/>
                <w:sz w:val="20"/>
                <w:szCs w:val="20"/>
              </w:rPr>
              <w:t xml:space="preserve"> </w:t>
            </w:r>
            <w:proofErr w:type="spellStart"/>
            <w:r w:rsidRPr="00C15447">
              <w:rPr>
                <w:rFonts w:ascii="Palatino Linotype" w:hAnsi="Palatino Linotype"/>
                <w:sz w:val="20"/>
                <w:szCs w:val="20"/>
              </w:rPr>
              <w:t>perfect</w:t>
            </w:r>
            <w:proofErr w:type="spellEnd"/>
            <w:r w:rsidRPr="00C15447">
              <w:rPr>
                <w:rFonts w:ascii="Palatino Linotype" w:hAnsi="Palatino Linotype"/>
                <w:sz w:val="20"/>
                <w:szCs w:val="20"/>
              </w:rPr>
              <w:t xml:space="preserve"> est obligatoire, car on effectue un bilan.</w:t>
            </w:r>
          </w:p>
          <w:p w:rsidR="00C15447" w:rsidRPr="00C15447" w:rsidRDefault="00C15447" w:rsidP="00C15447">
            <w:pPr>
              <w:jc w:val="both"/>
              <w:rPr>
                <w:rFonts w:ascii="Palatino Linotype" w:hAnsi="Palatino Linotype"/>
                <w:sz w:val="20"/>
                <w:szCs w:val="20"/>
              </w:rPr>
            </w:pPr>
            <w:r w:rsidRPr="00C15447">
              <w:rPr>
                <w:rFonts w:ascii="Palatino Linotype" w:hAnsi="Palatino Linotype"/>
                <w:sz w:val="20"/>
                <w:szCs w:val="20"/>
              </w:rPr>
              <w:t>11 : il faut étoffer ici aussi : « à demi-allongé » signifie que le narrateur est dans son lit, avec son ordinateur sur les genoux.</w:t>
            </w:r>
          </w:p>
          <w:p w:rsidR="00C15447" w:rsidRPr="00C15447" w:rsidRDefault="00C15447" w:rsidP="00C15447">
            <w:pPr>
              <w:jc w:val="both"/>
              <w:rPr>
                <w:rFonts w:ascii="Palatino Linotype" w:hAnsi="Palatino Linotype"/>
                <w:sz w:val="20"/>
                <w:szCs w:val="20"/>
              </w:rPr>
            </w:pPr>
          </w:p>
        </w:tc>
      </w:tr>
    </w:tbl>
    <w:p w:rsidR="00C15447" w:rsidRDefault="00C15447"/>
    <w:sectPr w:rsidR="00C154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447"/>
    <w:rsid w:val="007040EB"/>
    <w:rsid w:val="00C1544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F0D1A"/>
  <w15:chartTrackingRefBased/>
  <w15:docId w15:val="{D3564B8B-040B-49C4-B6BE-362CF0A48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447"/>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15447"/>
    <w:pPr>
      <w:ind w:left="720"/>
      <w:contextualSpacing/>
    </w:pPr>
  </w:style>
  <w:style w:type="table" w:styleId="Grilledutableau">
    <w:name w:val="Table Grid"/>
    <w:basedOn w:val="TableauNormal"/>
    <w:uiPriority w:val="39"/>
    <w:rsid w:val="00C15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476</Words>
  <Characters>2621</Characters>
  <Application>Microsoft Office Word</Application>
  <DocSecurity>0</DocSecurity>
  <Lines>21</Lines>
  <Paragraphs>6</Paragraphs>
  <ScaleCrop>false</ScaleCrop>
  <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Amandine</dc:creator>
  <cp:keywords/>
  <dc:description/>
  <cp:lastModifiedBy>Amandine</cp:lastModifiedBy>
  <cp:revision>1</cp:revision>
  <dcterms:created xsi:type="dcterms:W3CDTF">2022-10-12T12:54:00Z</dcterms:created>
  <dcterms:modified xsi:type="dcterms:W3CDTF">2022-10-12T13:04:00Z</dcterms:modified>
</cp:coreProperties>
</file>