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C5535" w14:textId="37E4413E" w:rsidR="00BA1FD0" w:rsidRPr="00BA1FD0" w:rsidRDefault="00BA1FD0" w:rsidP="00BA1FD0">
      <w:pPr>
        <w:pStyle w:val="NormalWeb"/>
        <w:rPr>
          <w:lang w:val="it-IT"/>
        </w:rPr>
      </w:pPr>
      <w:r w:rsidRPr="00BA1FD0">
        <w:rPr>
          <w:rStyle w:val="lev"/>
          <w:rFonts w:eastAsiaTheme="majorEastAsia"/>
          <w:lang w:val="it-IT"/>
        </w:rPr>
        <w:t>Tele</w:t>
      </w:r>
      <w:r>
        <w:rPr>
          <w:rStyle w:val="lev"/>
          <w:rFonts w:eastAsiaTheme="majorEastAsia"/>
          <w:lang w:val="it-IT"/>
        </w:rPr>
        <w:t>commuting</w:t>
      </w:r>
      <w:r w:rsidRPr="00BA1FD0">
        <w:rPr>
          <w:rStyle w:val="lev"/>
          <w:rFonts w:eastAsiaTheme="majorEastAsia"/>
          <w:lang w:val="it-IT"/>
        </w:rPr>
        <w:t xml:space="preserve">, a </w:t>
      </w:r>
      <w:r w:rsidR="00325E3F">
        <w:rPr>
          <w:rStyle w:val="lev"/>
          <w:rFonts w:eastAsiaTheme="majorEastAsia"/>
          <w:lang w:val="it-IT"/>
        </w:rPr>
        <w:t>w</w:t>
      </w:r>
      <w:r w:rsidRPr="00BA1FD0">
        <w:rPr>
          <w:rStyle w:val="lev"/>
          <w:rFonts w:eastAsiaTheme="majorEastAsia"/>
          <w:lang w:val="it-IT"/>
        </w:rPr>
        <w:t xml:space="preserve">onderful </w:t>
      </w:r>
      <w:r w:rsidR="00325E3F">
        <w:rPr>
          <w:rStyle w:val="lev"/>
          <w:rFonts w:eastAsiaTheme="majorEastAsia"/>
          <w:lang w:val="it-IT"/>
        </w:rPr>
        <w:t>t</w:t>
      </w:r>
      <w:r w:rsidRPr="00BA1FD0">
        <w:rPr>
          <w:rStyle w:val="lev"/>
          <w:rFonts w:eastAsiaTheme="majorEastAsia"/>
          <w:lang w:val="it-IT"/>
        </w:rPr>
        <w:t xml:space="preserve">ool to </w:t>
      </w:r>
      <w:r w:rsidR="00325E3F">
        <w:rPr>
          <w:rStyle w:val="lev"/>
          <w:rFonts w:eastAsiaTheme="majorEastAsia"/>
          <w:lang w:val="it-IT"/>
        </w:rPr>
        <w:t>b</w:t>
      </w:r>
      <w:r w:rsidRPr="00BA1FD0">
        <w:rPr>
          <w:rStyle w:val="lev"/>
          <w:rFonts w:eastAsiaTheme="majorEastAsia"/>
          <w:lang w:val="it-IT"/>
        </w:rPr>
        <w:t xml:space="preserve">e </w:t>
      </w:r>
      <w:r w:rsidR="00325E3F">
        <w:rPr>
          <w:rStyle w:val="lev"/>
          <w:rFonts w:eastAsiaTheme="majorEastAsia"/>
          <w:lang w:val="it-IT"/>
        </w:rPr>
        <w:t>i</w:t>
      </w:r>
      <w:r w:rsidRPr="00BA1FD0">
        <w:rPr>
          <w:rStyle w:val="lev"/>
          <w:rFonts w:eastAsiaTheme="majorEastAsia"/>
          <w:lang w:val="it-IT"/>
        </w:rPr>
        <w:t xml:space="preserve">mproved and </w:t>
      </w:r>
      <w:r w:rsidR="00325E3F">
        <w:rPr>
          <w:rStyle w:val="lev"/>
          <w:rFonts w:eastAsiaTheme="majorEastAsia"/>
          <w:lang w:val="it-IT"/>
        </w:rPr>
        <w:t>r</w:t>
      </w:r>
      <w:r w:rsidRPr="00BA1FD0">
        <w:rPr>
          <w:rStyle w:val="lev"/>
          <w:rFonts w:eastAsiaTheme="majorEastAsia"/>
          <w:lang w:val="it-IT"/>
        </w:rPr>
        <w:t>egulated</w:t>
      </w:r>
    </w:p>
    <w:p w14:paraId="65FDD201" w14:textId="50B37C37" w:rsidR="00BA1FD0" w:rsidRDefault="00BA1FD0" w:rsidP="00BA1FD0">
      <w:pPr>
        <w:pStyle w:val="NormalWeb"/>
      </w:pPr>
      <w:r>
        <w:t xml:space="preserve">The corpus, made up of </w:t>
      </w:r>
      <w:proofErr w:type="spellStart"/>
      <w:r>
        <w:t>three</w:t>
      </w:r>
      <w:proofErr w:type="spellEnd"/>
      <w:r>
        <w:t xml:space="preserve"> articles and a cartoon, explores the </w:t>
      </w:r>
      <w:proofErr w:type="spellStart"/>
      <w:r>
        <w:t>theme</w:t>
      </w:r>
      <w:proofErr w:type="spellEnd"/>
      <w:r>
        <w:t xml:space="preserve"> of </w:t>
      </w:r>
      <w:proofErr w:type="spellStart"/>
      <w:r>
        <w:t>telecommuting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constraints</w:t>
      </w:r>
      <w:proofErr w:type="spellEnd"/>
      <w:r>
        <w:t xml:space="preserve">, and </w:t>
      </w:r>
      <w:proofErr w:type="spellStart"/>
      <w:r>
        <w:t>its</w:t>
      </w:r>
      <w:proofErr w:type="spellEnd"/>
      <w:r>
        <w:t xml:space="preserve"> implications for the future of </w:t>
      </w:r>
      <w:proofErr w:type="spellStart"/>
      <w:r>
        <w:t>work</w:t>
      </w:r>
      <w:proofErr w:type="spellEnd"/>
      <w:r>
        <w:t xml:space="preserve">. The </w:t>
      </w:r>
      <w:proofErr w:type="spellStart"/>
      <w:r>
        <w:t>texts</w:t>
      </w:r>
      <w:proofErr w:type="spellEnd"/>
      <w:r>
        <w:t xml:space="preserve"> by Jim </w:t>
      </w:r>
      <w:proofErr w:type="spellStart"/>
      <w:r>
        <w:t>Lanzalotto</w:t>
      </w:r>
      <w:proofErr w:type="spellEnd"/>
      <w:r>
        <w:t xml:space="preserve"> (</w:t>
      </w:r>
      <w:proofErr w:type="spellStart"/>
      <w:r w:rsidR="00DE046D">
        <w:t>computerworld</w:t>
      </w:r>
      <w:proofErr w:type="spellEnd"/>
      <w:r w:rsidR="00DE046D">
        <w:t xml:space="preserve">, </w:t>
      </w:r>
      <w:proofErr w:type="spellStart"/>
      <w:r w:rsidR="00DE046D">
        <w:t>august</w:t>
      </w:r>
      <w:proofErr w:type="spellEnd"/>
      <w:r w:rsidR="00DE046D">
        <w:t xml:space="preserve"> 6, </w:t>
      </w:r>
      <w:r>
        <w:t>2007), Zara Abrams (</w:t>
      </w:r>
      <w:r w:rsidR="00DE046D">
        <w:t xml:space="preserve">American </w:t>
      </w:r>
      <w:proofErr w:type="spellStart"/>
      <w:r w:rsidR="00DE046D">
        <w:t>Psychological</w:t>
      </w:r>
      <w:proofErr w:type="spellEnd"/>
      <w:r w:rsidR="00DE046D">
        <w:t xml:space="preserve"> Association </w:t>
      </w:r>
      <w:proofErr w:type="spellStart"/>
      <w:r w:rsidR="00DE046D">
        <w:t>october</w:t>
      </w:r>
      <w:proofErr w:type="spellEnd"/>
      <w:r w:rsidR="00DE046D">
        <w:t xml:space="preserve"> 1, </w:t>
      </w:r>
      <w:r>
        <w:t xml:space="preserve">2019), and </w:t>
      </w:r>
      <w:proofErr w:type="spellStart"/>
      <w:r>
        <w:t>Meagan</w:t>
      </w:r>
      <w:proofErr w:type="spellEnd"/>
      <w:r>
        <w:t xml:space="preserve"> </w:t>
      </w:r>
      <w:proofErr w:type="spellStart"/>
      <w:r>
        <w:t>Baskin</w:t>
      </w:r>
      <w:proofErr w:type="spellEnd"/>
      <w:r>
        <w:t xml:space="preserve"> (</w:t>
      </w:r>
      <w:r w:rsidR="00DE046D">
        <w:t xml:space="preserve">international </w:t>
      </w:r>
      <w:proofErr w:type="spellStart"/>
      <w:r w:rsidR="00DE046D">
        <w:t>buisness</w:t>
      </w:r>
      <w:proofErr w:type="spellEnd"/>
      <w:r w:rsidR="00DE046D">
        <w:t xml:space="preserve"> times, </w:t>
      </w:r>
      <w:proofErr w:type="spellStart"/>
      <w:r w:rsidR="00DE046D">
        <w:t>august</w:t>
      </w:r>
      <w:proofErr w:type="spellEnd"/>
      <w:r w:rsidR="00DE046D">
        <w:t xml:space="preserve"> 12, </w:t>
      </w:r>
      <w:r>
        <w:t xml:space="preserve">2020), as </w:t>
      </w:r>
      <w:proofErr w:type="spellStart"/>
      <w:r>
        <w:t>well</w:t>
      </w:r>
      <w:proofErr w:type="spellEnd"/>
      <w:r>
        <w:t xml:space="preserve"> as the illustration by Dave </w:t>
      </w:r>
      <w:proofErr w:type="spellStart"/>
      <w:r>
        <w:t>Granlund</w:t>
      </w:r>
      <w:proofErr w:type="spellEnd"/>
      <w:r>
        <w:t xml:space="preserve"> (</w:t>
      </w:r>
      <w:r w:rsidR="00DE046D">
        <w:t xml:space="preserve">politicalcartoons.com, </w:t>
      </w:r>
      <w:proofErr w:type="spellStart"/>
      <w:r w:rsidR="00DE046D">
        <w:t>june</w:t>
      </w:r>
      <w:proofErr w:type="spellEnd"/>
      <w:r w:rsidR="00DE046D">
        <w:t xml:space="preserve"> 17, </w:t>
      </w:r>
      <w:r>
        <w:t xml:space="preserve">2009),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evolution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angles, 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amplified</w:t>
      </w:r>
      <w:proofErr w:type="spellEnd"/>
      <w:r>
        <w:t xml:space="preserve"> by crises </w:t>
      </w:r>
      <w:proofErr w:type="spellStart"/>
      <w:r>
        <w:t>such</w:t>
      </w:r>
      <w:proofErr w:type="spellEnd"/>
      <w:r>
        <w:t xml:space="preserve"> as COVID-19. The main issue examines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promise of </w:t>
      </w:r>
      <w:proofErr w:type="spellStart"/>
      <w:r>
        <w:t>greater</w:t>
      </w:r>
      <w:proofErr w:type="spellEnd"/>
      <w:r>
        <w:t xml:space="preserve"> </w:t>
      </w:r>
      <w:proofErr w:type="spellStart"/>
      <w:r>
        <w:t>flexibility</w:t>
      </w:r>
      <w:proofErr w:type="spellEnd"/>
      <w:r>
        <w:t xml:space="preserve">, </w:t>
      </w:r>
      <w:proofErr w:type="spellStart"/>
      <w:r>
        <w:t>actually</w:t>
      </w:r>
      <w:proofErr w:type="spellEnd"/>
      <w:r>
        <w:t xml:space="preserve"> </w:t>
      </w:r>
      <w:proofErr w:type="spellStart"/>
      <w:r>
        <w:t>promotes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-life balance, or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introduces</w:t>
      </w:r>
      <w:proofErr w:type="spellEnd"/>
      <w:r>
        <w:t xml:space="preserve"> new </w:t>
      </w:r>
      <w:proofErr w:type="spellStart"/>
      <w:r>
        <w:t>forms</w:t>
      </w:r>
      <w:proofErr w:type="spellEnd"/>
      <w:r>
        <w:t xml:space="preserve"> of control and isolation.</w:t>
      </w:r>
    </w:p>
    <w:p w14:paraId="556E6507" w14:textId="7A3BC6DD" w:rsidR="00BA1FD0" w:rsidRDefault="00BA1FD0" w:rsidP="00BA1FD0">
      <w:pPr>
        <w:pStyle w:val="NormalWeb"/>
      </w:pPr>
      <w:r>
        <w:t xml:space="preserve">In Document 1, the </w:t>
      </w:r>
      <w:proofErr w:type="spellStart"/>
      <w:r>
        <w:t>journalist</w:t>
      </w:r>
      <w:proofErr w:type="spellEnd"/>
      <w:r>
        <w:t xml:space="preserve"> points out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 boosts </w:t>
      </w:r>
      <w:proofErr w:type="spellStart"/>
      <w:r>
        <w:t>employee</w:t>
      </w:r>
      <w:proofErr w:type="spellEnd"/>
      <w:r>
        <w:t xml:space="preserve"> satisfaction and </w:t>
      </w:r>
      <w:proofErr w:type="spellStart"/>
      <w:r>
        <w:t>increases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additional</w:t>
      </w:r>
      <w:proofErr w:type="spellEnd"/>
      <w:r>
        <w:t xml:space="preserve"> </w:t>
      </w:r>
      <w:proofErr w:type="spellStart"/>
      <w:r>
        <w:t>wage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. It </w:t>
      </w:r>
      <w:proofErr w:type="spellStart"/>
      <w:r>
        <w:t>also</w:t>
      </w:r>
      <w:proofErr w:type="spellEnd"/>
      <w:r>
        <w:t xml:space="preserve"> enables </w:t>
      </w:r>
      <w:proofErr w:type="spellStart"/>
      <w:r>
        <w:t>companies</w:t>
      </w:r>
      <w:proofErr w:type="spellEnd"/>
      <w:r>
        <w:t xml:space="preserve"> to </w:t>
      </w:r>
      <w:proofErr w:type="spellStart"/>
      <w:r>
        <w:t>retain</w:t>
      </w:r>
      <w:proofErr w:type="spellEnd"/>
      <w:r>
        <w:t xml:space="preserve"> talent. This </w:t>
      </w:r>
      <w:proofErr w:type="spellStart"/>
      <w:r>
        <w:t>benefit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confirmed</w:t>
      </w:r>
      <w:proofErr w:type="spellEnd"/>
      <w:r>
        <w:t xml:space="preserve"> by Document 2, </w:t>
      </w:r>
      <w:proofErr w:type="spellStart"/>
      <w:r>
        <w:t>which</w:t>
      </w:r>
      <w:proofErr w:type="spellEnd"/>
      <w:r>
        <w:t xml:space="preserve"> mentions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reduces</w:t>
      </w:r>
      <w:proofErr w:type="spellEnd"/>
      <w:r>
        <w:t xml:space="preserve"> operating </w:t>
      </w:r>
      <w:proofErr w:type="spellStart"/>
      <w:r>
        <w:t>costs</w:t>
      </w:r>
      <w:proofErr w:type="spellEnd"/>
      <w:r>
        <w:t xml:space="preserve"> for </w:t>
      </w:r>
      <w:proofErr w:type="spellStart"/>
      <w:r>
        <w:t>employers</w:t>
      </w:r>
      <w:proofErr w:type="spellEnd"/>
      <w:r>
        <w:t xml:space="preserve"> and </w:t>
      </w:r>
      <w:proofErr w:type="spellStart"/>
      <w:r>
        <w:t>offers</w:t>
      </w:r>
      <w:proofErr w:type="spellEnd"/>
      <w:r>
        <w:t xml:space="preserve"> </w:t>
      </w:r>
      <w:proofErr w:type="spellStart"/>
      <w:r>
        <w:t>greater</w:t>
      </w:r>
      <w:proofErr w:type="spellEnd"/>
      <w:r>
        <w:t xml:space="preserve"> </w:t>
      </w:r>
      <w:proofErr w:type="spellStart"/>
      <w:r>
        <w:t>flexibility</w:t>
      </w:r>
      <w:proofErr w:type="spellEnd"/>
      <w:r>
        <w:t xml:space="preserve"> for </w:t>
      </w:r>
      <w:proofErr w:type="spellStart"/>
      <w:r>
        <w:t>employees</w:t>
      </w:r>
      <w:proofErr w:type="spellEnd"/>
      <w:r>
        <w:t xml:space="preserve">.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Employees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who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telecommute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often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report feeling more in control of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their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schedules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,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which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can lead to a </w:t>
      </w:r>
      <w:proofErr w:type="spellStart"/>
      <w:r w:rsidR="000066A3" w:rsidRPr="00C74F52">
        <w:rPr>
          <w:rStyle w:val="lev"/>
          <w:rFonts w:eastAsiaTheme="majorEastAsia"/>
          <w:b w:val="0"/>
          <w:bCs w:val="0"/>
        </w:rPr>
        <w:t>better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sense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of job satisfaction.</w:t>
      </w:r>
      <w:r>
        <w:t xml:space="preserve"> Mr. </w:t>
      </w:r>
      <w:proofErr w:type="spellStart"/>
      <w:r>
        <w:t>Granlund's</w:t>
      </w:r>
      <w:proofErr w:type="spellEnd"/>
      <w:r>
        <w:t xml:space="preserve"> illustration (doc. 4), </w:t>
      </w:r>
      <w:proofErr w:type="spellStart"/>
      <w:r>
        <w:t>depicting</w:t>
      </w:r>
      <w:proofErr w:type="spellEnd"/>
      <w:r>
        <w:t xml:space="preserve"> a </w:t>
      </w:r>
      <w:proofErr w:type="spellStart"/>
      <w:r>
        <w:t>teleworking</w:t>
      </w:r>
      <w:proofErr w:type="spellEnd"/>
      <w:r>
        <w:t xml:space="preserve">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surrounded</w:t>
      </w:r>
      <w:proofErr w:type="spellEnd"/>
      <w:r>
        <w:t xml:space="preserve"> by </w:t>
      </w:r>
      <w:proofErr w:type="spellStart"/>
      <w:r>
        <w:t>his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, </w:t>
      </w:r>
      <w:proofErr w:type="spellStart"/>
      <w:r>
        <w:t>symbolizes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,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reminding</w:t>
      </w:r>
      <w:proofErr w:type="spellEnd"/>
      <w:r>
        <w:t xml:space="preserve"> us of the </w:t>
      </w:r>
      <w:proofErr w:type="spellStart"/>
      <w:r>
        <w:t>difficulty</w:t>
      </w:r>
      <w:proofErr w:type="spellEnd"/>
      <w:r>
        <w:t xml:space="preserve"> of </w:t>
      </w:r>
      <w:proofErr w:type="spellStart"/>
      <w:r>
        <w:t>reconciling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and </w:t>
      </w:r>
      <w:proofErr w:type="spellStart"/>
      <w:r>
        <w:t>professional</w:t>
      </w:r>
      <w:proofErr w:type="spellEnd"/>
      <w:r>
        <w:t xml:space="preserve"> </w:t>
      </w:r>
      <w:proofErr w:type="spellStart"/>
      <w:r>
        <w:t>responsibilities</w:t>
      </w:r>
      <w:proofErr w:type="spellEnd"/>
      <w:r>
        <w:t xml:space="preserve">. This </w:t>
      </w:r>
      <w:proofErr w:type="spellStart"/>
      <w:r>
        <w:t>scene</w:t>
      </w:r>
      <w:proofErr w:type="spellEnd"/>
      <w:r>
        <w:t xml:space="preserve"> </w:t>
      </w:r>
      <w:r w:rsidR="000066A3">
        <w:t>shows</w:t>
      </w:r>
      <w:r>
        <w:t xml:space="preserve"> the </w:t>
      </w:r>
      <w:proofErr w:type="spellStart"/>
      <w:r>
        <w:t>possibility</w:t>
      </w:r>
      <w:proofErr w:type="spellEnd"/>
      <w:r>
        <w:t xml:space="preserve"> for parents to </w:t>
      </w:r>
      <w:proofErr w:type="spellStart"/>
      <w:r>
        <w:t>remain</w:t>
      </w:r>
      <w:proofErr w:type="spellEnd"/>
      <w:r>
        <w:t xml:space="preserve"> close to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families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working</w:t>
      </w:r>
      <w:proofErr w:type="spellEnd"/>
      <w:r>
        <w:t>.</w:t>
      </w:r>
    </w:p>
    <w:p w14:paraId="07269045" w14:textId="04E9EC81" w:rsidR="00BA1FD0" w:rsidRDefault="00BA1FD0" w:rsidP="00BA1FD0">
      <w:pPr>
        <w:pStyle w:val="NormalWeb"/>
      </w:pPr>
      <w:proofErr w:type="spellStart"/>
      <w:r>
        <w:t>However</w:t>
      </w:r>
      <w:proofErr w:type="spellEnd"/>
      <w:r>
        <w:t xml:space="preserve">, the documents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the </w:t>
      </w:r>
      <w:proofErr w:type="spellStart"/>
      <w:r>
        <w:t>limits</w:t>
      </w:r>
      <w:proofErr w:type="spellEnd"/>
      <w:r>
        <w:t xml:space="preserve"> of </w:t>
      </w:r>
      <w:proofErr w:type="spellStart"/>
      <w:r>
        <w:t>teleworking</w:t>
      </w:r>
      <w:proofErr w:type="spellEnd"/>
      <w:r>
        <w:t xml:space="preserve">. The </w:t>
      </w:r>
      <w:proofErr w:type="spellStart"/>
      <w:r>
        <w:t>journalist</w:t>
      </w:r>
      <w:proofErr w:type="spellEnd"/>
      <w:r>
        <w:t xml:space="preserve"> points out in Document 2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separation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colleagues</w:t>
      </w:r>
      <w:proofErr w:type="spellEnd"/>
      <w:r>
        <w:t xml:space="preserve"> </w:t>
      </w:r>
      <w:proofErr w:type="spellStart"/>
      <w:r>
        <w:t>reduces</w:t>
      </w:r>
      <w:proofErr w:type="spellEnd"/>
      <w:r>
        <w:t xml:space="preserve"> </w:t>
      </w:r>
      <w:proofErr w:type="spellStart"/>
      <w:r>
        <w:t>informal</w:t>
      </w:r>
      <w:proofErr w:type="spellEnd"/>
      <w:r>
        <w:t xml:space="preserve"> interactions, essential for team </w:t>
      </w:r>
      <w:proofErr w:type="spellStart"/>
      <w:r>
        <w:t>cohesion</w:t>
      </w:r>
      <w:proofErr w:type="spellEnd"/>
      <w:r>
        <w:t xml:space="preserve"> and </w:t>
      </w:r>
      <w:proofErr w:type="spellStart"/>
      <w:r>
        <w:t>creativity</w:t>
      </w:r>
      <w:proofErr w:type="spellEnd"/>
      <w:r>
        <w:t xml:space="preserve">. Document 3 </w:t>
      </w:r>
      <w:proofErr w:type="spellStart"/>
      <w:r>
        <w:t>develops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aspect, </w:t>
      </w:r>
      <w:proofErr w:type="spellStart"/>
      <w:r>
        <w:t>showing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teleworking</w:t>
      </w:r>
      <w:proofErr w:type="spellEnd"/>
      <w:r>
        <w:t xml:space="preserve"> can </w:t>
      </w:r>
      <w:proofErr w:type="spellStart"/>
      <w:r>
        <w:t>blur</w:t>
      </w:r>
      <w:proofErr w:type="spellEnd"/>
      <w:r>
        <w:t xml:space="preserve"> the </w:t>
      </w:r>
      <w:proofErr w:type="spellStart"/>
      <w:r>
        <w:t>boundaries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personal</w:t>
      </w:r>
      <w:proofErr w:type="spellEnd"/>
      <w:r>
        <w:t xml:space="preserve"> and </w:t>
      </w:r>
      <w:proofErr w:type="spellStart"/>
      <w:r>
        <w:t>professional</w:t>
      </w:r>
      <w:proofErr w:type="spellEnd"/>
      <w:r>
        <w:t xml:space="preserve"> life, </w:t>
      </w:r>
      <w:proofErr w:type="spellStart"/>
      <w:r>
        <w:t>causing</w:t>
      </w:r>
      <w:proofErr w:type="spellEnd"/>
      <w:r>
        <w:t xml:space="preserve"> stress and mental </w:t>
      </w:r>
      <w:proofErr w:type="spellStart"/>
      <w:r>
        <w:t>overload</w:t>
      </w:r>
      <w:proofErr w:type="spellEnd"/>
      <w:r>
        <w:t xml:space="preserve"> for </w:t>
      </w:r>
      <w:proofErr w:type="spellStart"/>
      <w:r>
        <w:t>teleworkers</w:t>
      </w:r>
      <w:proofErr w:type="spellEnd"/>
      <w:r>
        <w:t xml:space="preserve">. The cartoon (doc. 4) </w:t>
      </w:r>
      <w:proofErr w:type="spellStart"/>
      <w:r>
        <w:t>reflects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tensions, </w:t>
      </w:r>
      <w:proofErr w:type="spellStart"/>
      <w:r>
        <w:t>emphasizing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, </w:t>
      </w:r>
      <w:proofErr w:type="spellStart"/>
      <w:r>
        <w:t>while</w:t>
      </w:r>
      <w:proofErr w:type="spellEnd"/>
      <w:r>
        <w:t xml:space="preserve"> </w:t>
      </w:r>
      <w:proofErr w:type="spellStart"/>
      <w:r w:rsidR="000066A3">
        <w:t>allowing</w:t>
      </w:r>
      <w:proofErr w:type="spellEnd"/>
      <w:r w:rsidR="000066A3">
        <w:t xml:space="preserve"> </w:t>
      </w:r>
      <w:r>
        <w:t xml:space="preserve">people to </w:t>
      </w:r>
      <w:proofErr w:type="spellStart"/>
      <w:r>
        <w:t>stay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families</w:t>
      </w:r>
      <w:proofErr w:type="spellEnd"/>
      <w:r>
        <w:t xml:space="preserve">, </w:t>
      </w:r>
      <w:proofErr w:type="spellStart"/>
      <w:r>
        <w:t>also</w:t>
      </w:r>
      <w:proofErr w:type="spellEnd"/>
      <w:r>
        <w:t xml:space="preserve"> exposes </w:t>
      </w:r>
      <w:proofErr w:type="spellStart"/>
      <w:r>
        <w:t>workers</w:t>
      </w:r>
      <w:proofErr w:type="spellEnd"/>
      <w:r>
        <w:t xml:space="preserve"> to constant interruptions,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difficult</w:t>
      </w:r>
      <w:proofErr w:type="spellEnd"/>
      <w:r>
        <w:t xml:space="preserve"> to </w:t>
      </w:r>
      <w:proofErr w:type="spellStart"/>
      <w:r>
        <w:t>truly</w:t>
      </w:r>
      <w:proofErr w:type="spellEnd"/>
      <w:r>
        <w:t xml:space="preserve"> </w:t>
      </w:r>
      <w:proofErr w:type="spellStart"/>
      <w:r>
        <w:t>disconnect</w:t>
      </w:r>
      <w:proofErr w:type="spellEnd"/>
      <w:r>
        <w:t xml:space="preserve">. </w:t>
      </w:r>
    </w:p>
    <w:p w14:paraId="6D79488F" w14:textId="21F24F3D" w:rsidR="00BA1FD0" w:rsidRDefault="00BA1FD0" w:rsidP="00BA1FD0">
      <w:pPr>
        <w:pStyle w:val="NormalWeb"/>
      </w:pPr>
      <w:r>
        <w:t xml:space="preserve">In the </w:t>
      </w:r>
      <w:proofErr w:type="spellStart"/>
      <w:r>
        <w:t>context</w:t>
      </w:r>
      <w:proofErr w:type="spellEnd"/>
      <w:r>
        <w:t xml:space="preserve"> of the </w:t>
      </w:r>
      <w:proofErr w:type="spellStart"/>
      <w:r>
        <w:t>pandemic</w:t>
      </w:r>
      <w:proofErr w:type="spellEnd"/>
      <w:r>
        <w:t xml:space="preserve"> (doc. 3), the </w:t>
      </w:r>
      <w:proofErr w:type="spellStart"/>
      <w:r>
        <w:t>journalist</w:t>
      </w:r>
      <w:proofErr w:type="spellEnd"/>
      <w:r>
        <w:t xml:space="preserve"> observes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companies</w:t>
      </w:r>
      <w:proofErr w:type="spellEnd"/>
      <w:r>
        <w:t xml:space="preserve"> have </w:t>
      </w:r>
      <w:proofErr w:type="spellStart"/>
      <w:r>
        <w:t>tightened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control over </w:t>
      </w:r>
      <w:proofErr w:type="spellStart"/>
      <w:r>
        <w:t>employees</w:t>
      </w:r>
      <w:proofErr w:type="spellEnd"/>
      <w:r>
        <w:t xml:space="preserve">' home </w:t>
      </w:r>
      <w:proofErr w:type="spellStart"/>
      <w:r>
        <w:t>environment</w:t>
      </w:r>
      <w:proofErr w:type="spellEnd"/>
      <w:r>
        <w:t xml:space="preserve">, </w:t>
      </w:r>
      <w:proofErr w:type="spellStart"/>
      <w:r>
        <w:t>introducing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extend</w:t>
      </w:r>
      <w:proofErr w:type="spellEnd"/>
      <w:r>
        <w:t xml:space="preserve"> right down to the </w:t>
      </w:r>
      <w:proofErr w:type="spellStart"/>
      <w:r>
        <w:t>organization</w:t>
      </w:r>
      <w:proofErr w:type="spellEnd"/>
      <w:r>
        <w:t xml:space="preserve"> of home </w:t>
      </w:r>
      <w:proofErr w:type="spellStart"/>
      <w:r>
        <w:t>workspaces</w:t>
      </w:r>
      <w:proofErr w:type="spellEnd"/>
      <w:r>
        <w:t xml:space="preserve">. This control,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</w:t>
      </w:r>
      <w:proofErr w:type="spellStart"/>
      <w:r>
        <w:t>maintaining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, </w:t>
      </w:r>
      <w:r w:rsidR="000066A3">
        <w:t>destroy</w:t>
      </w:r>
      <w:r>
        <w:t xml:space="preserve"> the </w:t>
      </w:r>
      <w:proofErr w:type="spellStart"/>
      <w:r>
        <w:t>flexibility</w:t>
      </w:r>
      <w:proofErr w:type="spellEnd"/>
      <w:r>
        <w:t xml:space="preserve"> </w:t>
      </w:r>
      <w:proofErr w:type="spellStart"/>
      <w:r>
        <w:t>initially</w:t>
      </w:r>
      <w:proofErr w:type="spellEnd"/>
      <w:r>
        <w:t xml:space="preserve"> </w:t>
      </w:r>
      <w:proofErr w:type="spellStart"/>
      <w:r>
        <w:t>promised</w:t>
      </w:r>
      <w:proofErr w:type="spellEnd"/>
      <w:r>
        <w:t xml:space="preserve"> and can lead to </w:t>
      </w:r>
      <w:proofErr w:type="spellStart"/>
      <w:r>
        <w:t>increased</w:t>
      </w:r>
      <w:proofErr w:type="spellEnd"/>
      <w:r>
        <w:t xml:space="preserve"> pressure on </w:t>
      </w:r>
      <w:proofErr w:type="spellStart"/>
      <w:r>
        <w:t>workers</w:t>
      </w:r>
      <w:proofErr w:type="spellEnd"/>
      <w:r>
        <w:t xml:space="preserve"> to </w:t>
      </w:r>
      <w:proofErr w:type="spellStart"/>
      <w:r w:rsidR="000066A3">
        <w:t>answer</w:t>
      </w:r>
      <w:proofErr w:type="spellEnd"/>
      <w:r w:rsidR="000066A3">
        <w:t xml:space="preserve"> </w:t>
      </w:r>
      <w:proofErr w:type="spellStart"/>
      <w:r>
        <w:t>rigid</w:t>
      </w:r>
      <w:proofErr w:type="spellEnd"/>
      <w:r>
        <w:t xml:space="preserve"> expectations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managing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home </w:t>
      </w:r>
      <w:proofErr w:type="spellStart"/>
      <w:r>
        <w:t>environment</w:t>
      </w:r>
      <w:proofErr w:type="spellEnd"/>
      <w:r>
        <w:t>.</w:t>
      </w:r>
      <w:r w:rsidRPr="00C74F52"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Some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companies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even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monitor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employee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activities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,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limiting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their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autonomy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and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adding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an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additional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layer of stress.</w:t>
      </w:r>
    </w:p>
    <w:p w14:paraId="60E17734" w14:textId="47F37FC4" w:rsidR="00BA1FD0" w:rsidRDefault="00BA1FD0" w:rsidP="00BA1FD0">
      <w:pPr>
        <w:pStyle w:val="NormalWeb"/>
      </w:pPr>
      <w:r>
        <w:t xml:space="preserve">In conclusion, </w:t>
      </w:r>
      <w:proofErr w:type="spellStart"/>
      <w:r>
        <w:t>although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notable </w:t>
      </w:r>
      <w:proofErr w:type="spellStart"/>
      <w:r>
        <w:t>benefits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presents</w:t>
      </w:r>
      <w:proofErr w:type="spellEnd"/>
      <w:r>
        <w:t xml:space="preserve"> </w:t>
      </w:r>
      <w:proofErr w:type="spellStart"/>
      <w:r>
        <w:t>significant</w:t>
      </w:r>
      <w:proofErr w:type="spellEnd"/>
      <w:r>
        <w:t xml:space="preserve"> challenges, </w:t>
      </w:r>
      <w:proofErr w:type="spellStart"/>
      <w:r>
        <w:t>particularly</w:t>
      </w:r>
      <w:proofErr w:type="spellEnd"/>
      <w:r>
        <w:t xml:space="preserve"> in </w:t>
      </w:r>
      <w:proofErr w:type="spellStart"/>
      <w:r>
        <w:t>terms</w:t>
      </w:r>
      <w:proofErr w:type="spellEnd"/>
      <w:r>
        <w:t xml:space="preserve"> of </w:t>
      </w:r>
      <w:proofErr w:type="spellStart"/>
      <w:r>
        <w:t>disconnection</w:t>
      </w:r>
      <w:proofErr w:type="spellEnd"/>
      <w:r>
        <w:t xml:space="preserve"> and control. The corpus highlights the </w:t>
      </w:r>
      <w:proofErr w:type="spellStart"/>
      <w:r>
        <w:t>need</w:t>
      </w:r>
      <w:proofErr w:type="spellEnd"/>
      <w:r>
        <w:t xml:space="preserve"> for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 xml:space="preserve"> of </w:t>
      </w:r>
      <w:proofErr w:type="spellStart"/>
      <w:r>
        <w:t>telecommuting</w:t>
      </w:r>
      <w:proofErr w:type="spellEnd"/>
      <w:r>
        <w:t xml:space="preserve"> practices to </w:t>
      </w:r>
      <w:proofErr w:type="spellStart"/>
      <w:r>
        <w:t>maximize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compromising</w:t>
      </w:r>
      <w:proofErr w:type="spellEnd"/>
      <w:r>
        <w:t xml:space="preserve"> </w:t>
      </w:r>
      <w:proofErr w:type="spellStart"/>
      <w:r>
        <w:t>employee</w:t>
      </w:r>
      <w:proofErr w:type="spellEnd"/>
      <w:r>
        <w:t xml:space="preserve"> </w:t>
      </w:r>
      <w:proofErr w:type="spellStart"/>
      <w:r>
        <w:t>well-being</w:t>
      </w:r>
      <w:proofErr w:type="spellEnd"/>
      <w:r>
        <w:t xml:space="preserve">.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With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clearer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policies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,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telecommuting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can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become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a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sustainable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option </w:t>
      </w:r>
      <w:proofErr w:type="spellStart"/>
      <w:r w:rsidR="00DE046D">
        <w:rPr>
          <w:rStyle w:val="lev"/>
          <w:rFonts w:eastAsiaTheme="majorEastAsia"/>
          <w:b w:val="0"/>
          <w:bCs w:val="0"/>
        </w:rPr>
        <w:t>preserving</w:t>
      </w:r>
      <w:proofErr w:type="spellEnd"/>
      <w:r w:rsidR="00DE046D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both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flexibility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 xml:space="preserve"> and </w:t>
      </w:r>
      <w:proofErr w:type="spellStart"/>
      <w:r w:rsidRPr="00C74F52">
        <w:rPr>
          <w:rStyle w:val="lev"/>
          <w:rFonts w:eastAsiaTheme="majorEastAsia"/>
          <w:b w:val="0"/>
          <w:bCs w:val="0"/>
        </w:rPr>
        <w:t>productivity</w:t>
      </w:r>
      <w:proofErr w:type="spellEnd"/>
      <w:r w:rsidRPr="00C74F52">
        <w:rPr>
          <w:rStyle w:val="lev"/>
          <w:rFonts w:eastAsiaTheme="majorEastAsia"/>
          <w:b w:val="0"/>
          <w:bCs w:val="0"/>
        </w:rPr>
        <w:t>.</w:t>
      </w:r>
    </w:p>
    <w:p w14:paraId="51E7AFF4" w14:textId="7F871422" w:rsidR="00BA1FD0" w:rsidRPr="00BA1FD0" w:rsidRDefault="00BA1FD0" w:rsidP="00BA1FD0"/>
    <w:sectPr w:rsidR="00BA1FD0" w:rsidRPr="00BA1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077FF"/>
    <w:multiLevelType w:val="multilevel"/>
    <w:tmpl w:val="8F16C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2B0C84"/>
    <w:multiLevelType w:val="multilevel"/>
    <w:tmpl w:val="B3925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FA76B7"/>
    <w:multiLevelType w:val="multilevel"/>
    <w:tmpl w:val="4E50C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DD3BF1"/>
    <w:multiLevelType w:val="multilevel"/>
    <w:tmpl w:val="898E6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184109">
    <w:abstractNumId w:val="1"/>
  </w:num>
  <w:num w:numId="2" w16cid:durableId="1653173377">
    <w:abstractNumId w:val="0"/>
  </w:num>
  <w:num w:numId="3" w16cid:durableId="2117553283">
    <w:abstractNumId w:val="2"/>
  </w:num>
  <w:num w:numId="4" w16cid:durableId="1450272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D3"/>
    <w:rsid w:val="000066A3"/>
    <w:rsid w:val="00015806"/>
    <w:rsid w:val="00225B44"/>
    <w:rsid w:val="00325E3F"/>
    <w:rsid w:val="004353CC"/>
    <w:rsid w:val="00527A6B"/>
    <w:rsid w:val="00631E96"/>
    <w:rsid w:val="0065684D"/>
    <w:rsid w:val="007632BD"/>
    <w:rsid w:val="007C0CCC"/>
    <w:rsid w:val="008B20D8"/>
    <w:rsid w:val="009C06C5"/>
    <w:rsid w:val="009F3F39"/>
    <w:rsid w:val="00B010D3"/>
    <w:rsid w:val="00BA1FD0"/>
    <w:rsid w:val="00C74F52"/>
    <w:rsid w:val="00DE046D"/>
    <w:rsid w:val="00E9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50286"/>
  <w15:chartTrackingRefBased/>
  <w15:docId w15:val="{9A056920-B93C-47FF-A98C-F79827AC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01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01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01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01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01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01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01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01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01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01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01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01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010D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010D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010D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010D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010D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010D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01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01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01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01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01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010D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010D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010D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01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010D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010D3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527A6B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27A6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7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527A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Martin</dc:creator>
  <cp:keywords/>
  <dc:description/>
  <cp:lastModifiedBy>Amandine BIR</cp:lastModifiedBy>
  <cp:revision>2</cp:revision>
  <dcterms:created xsi:type="dcterms:W3CDTF">2024-11-12T09:26:00Z</dcterms:created>
  <dcterms:modified xsi:type="dcterms:W3CDTF">2024-11-12T09:26:00Z</dcterms:modified>
</cp:coreProperties>
</file>