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031089" w14:textId="77777777" w:rsidR="00AF2C5E" w:rsidRDefault="00AF2C5E" w:rsidP="00AF2C5E">
      <w:pPr>
        <w:pStyle w:val="Sansinterligne"/>
        <w:ind w:firstLine="708"/>
        <w:jc w:val="both"/>
        <w:rPr>
          <w:rFonts w:ascii="Times New Roman" w:hAnsi="Times New Roman" w:cs="Times New Roman"/>
          <w:sz w:val="24"/>
        </w:rPr>
        <w:sectPr w:rsidR="00AF2C5E" w:rsidSect="00A403CB">
          <w:pgSz w:w="11906" w:h="16838"/>
          <w:pgMar w:top="1134" w:right="1134" w:bottom="1134" w:left="1134" w:header="708" w:footer="708" w:gutter="0"/>
          <w:cols w:space="708"/>
          <w:docGrid w:linePitch="360"/>
        </w:sectPr>
      </w:pPr>
    </w:p>
    <w:p w14:paraId="1B9ABA3D" w14:textId="22FCD1A3" w:rsidR="001B0112" w:rsidRPr="00AF2C5E" w:rsidRDefault="00AF2C5E" w:rsidP="00AF2C5E">
      <w:pPr>
        <w:pStyle w:val="Sansinterligne"/>
        <w:ind w:firstLine="708"/>
        <w:jc w:val="both"/>
        <w:rPr>
          <w:rFonts w:ascii="Times New Roman" w:hAnsi="Times New Roman" w:cs="Times New Roman"/>
          <w:sz w:val="24"/>
        </w:rPr>
      </w:pPr>
      <w:r w:rsidRPr="00AF2C5E">
        <w:rPr>
          <w:rFonts w:ascii="Times New Roman" w:hAnsi="Times New Roman" w:cs="Times New Roman"/>
          <w:sz w:val="24"/>
        </w:rPr>
        <w:t>L</w:t>
      </w:r>
      <w:r w:rsidR="001B0112" w:rsidRPr="00AF2C5E">
        <w:rPr>
          <w:rFonts w:ascii="Times New Roman" w:hAnsi="Times New Roman" w:cs="Times New Roman"/>
          <w:sz w:val="24"/>
        </w:rPr>
        <w:t>’agressivité est omniprésente dans les relations humaines. Mais elle ne génère pas forcément de la violence : certaines formes d’agressivité sont inoffensives, bénignes, amicales ou restent silencieuses. Parfois, elle s’identifie à la combativité : une force vitale très utile pour surmonter des obstacles.</w:t>
      </w:r>
    </w:p>
    <w:p w14:paraId="61D73554" w14:textId="06D1D676" w:rsidR="001B0112" w:rsidRPr="00AF2C5E" w:rsidRDefault="001B0112" w:rsidP="00AF2C5E">
      <w:pPr>
        <w:pStyle w:val="Sansinterligne"/>
        <w:ind w:firstLine="708"/>
        <w:jc w:val="both"/>
        <w:rPr>
          <w:rFonts w:ascii="Times New Roman" w:hAnsi="Times New Roman" w:cs="Times New Roman"/>
          <w:sz w:val="24"/>
        </w:rPr>
      </w:pPr>
      <w:r w:rsidRPr="00AF2C5E">
        <w:rPr>
          <w:rFonts w:ascii="Times New Roman" w:hAnsi="Times New Roman" w:cs="Times New Roman"/>
          <w:sz w:val="24"/>
        </w:rPr>
        <w:t>La scène se passe dans une cuisine. Maman tend une cuillère pleine de soupe à son petit (une bonne soupe aux légumes bio, préparée avec amour !). Mais Bébé, qui aura bientôt un an, refuse d’ouvrir la bouche. Bien installé sur sa chaise haute, serviette autour du cou, il grimace et détourne la tête. Maman insiste. Après avoir essayé les stratagèmes habituels, (faire mine de goûter et se régaler, faire l’avion avec la cuillère, etc.) elle commence à s’impatienter. Elle tente un passage en force. Lui se braque et se met à pleurer. Et d’un geste brusque, pour repousser la cuillère, envoie le bol par terre.</w:t>
      </w:r>
    </w:p>
    <w:p w14:paraId="7AE36CC7" w14:textId="77777777" w:rsidR="001B0112" w:rsidRPr="00AF2C5E" w:rsidRDefault="001B0112" w:rsidP="00AF2C5E">
      <w:pPr>
        <w:pStyle w:val="Sansinterligne"/>
        <w:ind w:firstLine="708"/>
        <w:jc w:val="both"/>
        <w:rPr>
          <w:rFonts w:ascii="Times New Roman" w:hAnsi="Times New Roman" w:cs="Times New Roman"/>
          <w:sz w:val="24"/>
        </w:rPr>
      </w:pPr>
      <w:r w:rsidRPr="00AF2C5E">
        <w:rPr>
          <w:rFonts w:ascii="Times New Roman" w:hAnsi="Times New Roman" w:cs="Times New Roman"/>
          <w:sz w:val="24"/>
        </w:rPr>
        <w:t>Maman, excédée, pousse un cri. Elle est à bout de nerfs. « Ça suffit ! J’en ai assez ! Tous les jours la même comédie ! ». Elle fronce les sourcils et fait les gros yeux. Pour la première fois, elle se met vraiment en colère. Bébé est surpris, puis apeuré.</w:t>
      </w:r>
    </w:p>
    <w:p w14:paraId="49C48B4D" w14:textId="77777777" w:rsidR="001B0112" w:rsidRPr="00AF2C5E" w:rsidRDefault="001B0112" w:rsidP="00AF2C5E">
      <w:pPr>
        <w:pStyle w:val="Sansinterligne"/>
        <w:ind w:firstLine="708"/>
        <w:jc w:val="both"/>
        <w:rPr>
          <w:rFonts w:ascii="Times New Roman" w:hAnsi="Times New Roman" w:cs="Times New Roman"/>
          <w:sz w:val="24"/>
        </w:rPr>
      </w:pPr>
      <w:r w:rsidRPr="00AF2C5E">
        <w:rPr>
          <w:rFonts w:ascii="Times New Roman" w:hAnsi="Times New Roman" w:cs="Times New Roman"/>
          <w:sz w:val="24"/>
        </w:rPr>
        <w:t>Très vite, elle reprend ses esprits. Elle s’en veut de s’être emportée. Elle prend Bébé dans ses bras. La colère retombe. Allez ! On oublie tout. On sèche les larmes. Trois minutes plus tard, les voilà collés l’un contre l’autre. Bébé se serre contre ce corps qu’il aime tant. Elle le regarde, émue. Un peu plus tôt elle pensait « le jeter par la fenêtre » et la voilà qui le cajole et le couve des yeux. Toute l’agressivité s’est envolée. Ce n’était qu’un orage. L’amour reprend ses droits.</w:t>
      </w:r>
    </w:p>
    <w:p w14:paraId="4C56D1FD" w14:textId="77777777" w:rsidR="001B0112" w:rsidRPr="00AF2C5E" w:rsidRDefault="001B0112" w:rsidP="00AF2C5E">
      <w:pPr>
        <w:pStyle w:val="Sansinterligne"/>
        <w:ind w:firstLine="708"/>
        <w:jc w:val="both"/>
        <w:rPr>
          <w:rFonts w:ascii="Times New Roman" w:hAnsi="Times New Roman" w:cs="Times New Roman"/>
          <w:sz w:val="24"/>
        </w:rPr>
      </w:pPr>
      <w:r w:rsidRPr="00AF2C5E">
        <w:rPr>
          <w:rFonts w:ascii="Times New Roman" w:hAnsi="Times New Roman" w:cs="Times New Roman"/>
          <w:sz w:val="24"/>
        </w:rPr>
        <w:t xml:space="preserve">De ce petit événement ordinaire, retenons d’abord ceci : </w:t>
      </w:r>
      <w:r w:rsidRPr="00C67DC7">
        <w:rPr>
          <w:rFonts w:ascii="Times New Roman" w:hAnsi="Times New Roman" w:cs="Times New Roman"/>
          <w:sz w:val="24"/>
        </w:rPr>
        <w:t>l’agressivité peut être partout, même entre ceux qui s’aiment.</w:t>
      </w:r>
      <w:r w:rsidRPr="00AF2C5E">
        <w:rPr>
          <w:rFonts w:ascii="Times New Roman" w:hAnsi="Times New Roman" w:cs="Times New Roman"/>
          <w:sz w:val="24"/>
        </w:rPr>
        <w:t xml:space="preserve"> Elle peut surgir dans les familles, entre parents et enfants ou entre conjoints. Elle est potentiellement présente entre collègues ou entre voisins. Elle survient entre automobilistes, au moindre refus d’une priorité. Heureusement, la plupart des mouvements d’humeurs restent bénins et sont vite oubliés. Rarement, les moments de colère dégénèrent en bain de sang. Il est rare que les mères jettent vraiment leur enfant par la fenêtre.</w:t>
      </w:r>
    </w:p>
    <w:p w14:paraId="7C401036" w14:textId="14A1FC6F" w:rsidR="001B0112" w:rsidRPr="00AF2C5E" w:rsidRDefault="001B0112" w:rsidP="00AF2C5E">
      <w:pPr>
        <w:pStyle w:val="Sansinterligne"/>
        <w:ind w:firstLine="708"/>
        <w:jc w:val="both"/>
        <w:rPr>
          <w:rFonts w:ascii="Times New Roman" w:hAnsi="Times New Roman" w:cs="Times New Roman"/>
          <w:sz w:val="24"/>
        </w:rPr>
      </w:pPr>
      <w:r w:rsidRPr="00AF2C5E">
        <w:rPr>
          <w:rFonts w:ascii="Times New Roman" w:hAnsi="Times New Roman" w:cs="Times New Roman"/>
          <w:sz w:val="24"/>
        </w:rPr>
        <w:t>Première leçon : il ne faut pas confondre l’agressivité avec une supposée « pulsion de mort », hypothèse très hasardeuse, censée déclencher les massacres et les guerres. On y reviendra.</w:t>
      </w:r>
    </w:p>
    <w:p w14:paraId="52AD863A" w14:textId="77777777" w:rsidR="001B0112" w:rsidRPr="00AF2C5E" w:rsidRDefault="001B0112" w:rsidP="00AF2C5E">
      <w:pPr>
        <w:pStyle w:val="Sansinterligne"/>
        <w:ind w:firstLine="708"/>
        <w:jc w:val="both"/>
        <w:rPr>
          <w:rFonts w:ascii="Times New Roman" w:hAnsi="Times New Roman" w:cs="Times New Roman"/>
          <w:sz w:val="24"/>
        </w:rPr>
      </w:pPr>
      <w:r w:rsidRPr="00AF2C5E">
        <w:rPr>
          <w:rFonts w:ascii="Times New Roman" w:hAnsi="Times New Roman" w:cs="Times New Roman"/>
          <w:sz w:val="24"/>
        </w:rPr>
        <w:t xml:space="preserve">L’agressivité fait partie du répertoire émotionnel de tous les humains. Tout le monde peut éprouver de l’agacement, de la colère, du ressentiment et même de la haine. Cette agressivité naturelle </w:t>
      </w:r>
      <w:proofErr w:type="gramStart"/>
      <w:r w:rsidRPr="00AF2C5E">
        <w:rPr>
          <w:rFonts w:ascii="Times New Roman" w:hAnsi="Times New Roman" w:cs="Times New Roman"/>
          <w:sz w:val="24"/>
        </w:rPr>
        <w:t>peut</w:t>
      </w:r>
      <w:proofErr w:type="gramEnd"/>
      <w:r w:rsidRPr="00AF2C5E">
        <w:rPr>
          <w:rFonts w:ascii="Times New Roman" w:hAnsi="Times New Roman" w:cs="Times New Roman"/>
          <w:sz w:val="24"/>
        </w:rPr>
        <w:t xml:space="preserve"> prendre plusieurs visages : des petites irritations passagères aux haines profondes, des moments de colère explosifs et éphémères à l’hostilité latente, moins visible, mais tenace. De même qu’il existe des variations dans l’amour, il existe donc tout un spectre d’émotions agressives.</w:t>
      </w:r>
    </w:p>
    <w:p w14:paraId="24FB90B2" w14:textId="4B058238" w:rsidR="001B0112" w:rsidRPr="00AF2C5E" w:rsidRDefault="001B0112" w:rsidP="00AF2C5E">
      <w:pPr>
        <w:pStyle w:val="Sansinterligne"/>
        <w:ind w:firstLine="708"/>
        <w:jc w:val="both"/>
        <w:rPr>
          <w:rFonts w:ascii="Times New Roman" w:hAnsi="Times New Roman" w:cs="Times New Roman"/>
          <w:sz w:val="24"/>
        </w:rPr>
      </w:pPr>
      <w:r w:rsidRPr="00AF2C5E">
        <w:rPr>
          <w:rFonts w:ascii="Times New Roman" w:hAnsi="Times New Roman" w:cs="Times New Roman"/>
          <w:sz w:val="24"/>
        </w:rPr>
        <w:t xml:space="preserve">Seule une partie de l’agressivité se traduit en acte. D’où l’importance de ne pas confondre l’agressivité et l’agression. L’agressivité est une émotion alors que l’agression est un comportement. Les deux peuvent se dissocier. Par exemple, il est des haines silencieuses qui ne se traduisent pas en action. Les psychiatres ont même décrit un profil de « passif-agressif » qui cache sa rancœur et </w:t>
      </w:r>
      <w:bookmarkStart w:id="0" w:name="_GoBack"/>
      <w:r w:rsidRPr="00AF2C5E">
        <w:rPr>
          <w:rFonts w:ascii="Times New Roman" w:hAnsi="Times New Roman" w:cs="Times New Roman"/>
          <w:sz w:val="24"/>
        </w:rPr>
        <w:t xml:space="preserve">dissimule son hostilité sous les apparences. Ce n’est d’ailleurs pas bon pour la santé : ronger son frein </w:t>
      </w:r>
      <w:bookmarkEnd w:id="0"/>
      <w:r w:rsidRPr="00AF2C5E">
        <w:rPr>
          <w:rFonts w:ascii="Times New Roman" w:hAnsi="Times New Roman" w:cs="Times New Roman"/>
          <w:sz w:val="24"/>
        </w:rPr>
        <w:t>fait passer de mauvaises nuits, produit des ulcères et des dépressions. Par ailleurs, l’agressivité ne vise pas forcément des individus. On peut se fâcher aussi contre une communauté tout entière (la « haine de classe » ou le racisme s’en nourrissent). On peut s’emporter contre un objet (l’ordinateur ou la photocopieuse). Enfin, il arrive qu’on soit en colère contre soi-même (après une maladresse par exemple).</w:t>
      </w:r>
    </w:p>
    <w:p w14:paraId="3BD8B1B1" w14:textId="784363DC" w:rsidR="00AF2C5E" w:rsidRPr="00C67DC7" w:rsidRDefault="001B0112" w:rsidP="00A403CB">
      <w:pPr>
        <w:pStyle w:val="Sansinterligne"/>
        <w:ind w:firstLine="708"/>
        <w:jc w:val="both"/>
        <w:rPr>
          <w:rFonts w:ascii="Times New Roman" w:hAnsi="Times New Roman" w:cs="Times New Roman"/>
          <w:b/>
          <w:sz w:val="24"/>
        </w:rPr>
        <w:sectPr w:rsidR="00AF2C5E" w:rsidRPr="00C67DC7" w:rsidSect="00A403CB">
          <w:type w:val="continuous"/>
          <w:pgSz w:w="11906" w:h="16838"/>
          <w:pgMar w:top="1134" w:right="1134" w:bottom="1134" w:left="1134" w:header="709" w:footer="709" w:gutter="0"/>
          <w:lnNumType w:countBy="5" w:restart="continuous"/>
          <w:cols w:space="708"/>
          <w:docGrid w:linePitch="360"/>
        </w:sectPr>
      </w:pPr>
      <w:r w:rsidRPr="00C67DC7">
        <w:rPr>
          <w:rFonts w:ascii="Times New Roman" w:hAnsi="Times New Roman" w:cs="Times New Roman"/>
          <w:b/>
          <w:sz w:val="24"/>
          <w:highlight w:val="yellow"/>
        </w:rPr>
        <w:t>L’agressivité est, à tort, assimilée à une émotion négative. Il existe pourtant des formes d’agressivité que l’on pourrait qualifier de « positives ». Mais, de même qu’il existe paraît-il un bon et un mauvais stress, un bon et un mauvais cholestérol, il existerait une bonne et une mauvaise agressivité.</w:t>
      </w:r>
      <w:r w:rsidRPr="00C67DC7">
        <w:rPr>
          <w:rFonts w:ascii="Times New Roman" w:hAnsi="Times New Roman" w:cs="Times New Roman"/>
          <w:b/>
          <w:sz w:val="24"/>
        </w:rPr>
        <w:t xml:space="preserve"> </w:t>
      </w:r>
    </w:p>
    <w:p w14:paraId="4495F366" w14:textId="0325AFC4" w:rsidR="00E7027F" w:rsidRDefault="00E7027F" w:rsidP="00AF2C5E">
      <w:pPr>
        <w:pStyle w:val="Sansinterligne"/>
        <w:jc w:val="both"/>
        <w:rPr>
          <w:rFonts w:ascii="Times New Roman" w:hAnsi="Times New Roman" w:cs="Times New Roman"/>
          <w:sz w:val="24"/>
        </w:rPr>
      </w:pPr>
    </w:p>
    <w:p w14:paraId="4FF57171" w14:textId="77777777" w:rsidR="00A403CB" w:rsidRDefault="00A403CB" w:rsidP="00AF2C5E">
      <w:pPr>
        <w:pStyle w:val="Sansinterligne"/>
        <w:jc w:val="both"/>
        <w:rPr>
          <w:rFonts w:ascii="Times New Roman" w:hAnsi="Times New Roman" w:cs="Times New Roman"/>
          <w:sz w:val="24"/>
        </w:rPr>
      </w:pPr>
    </w:p>
    <w:p w14:paraId="68405DA1" w14:textId="77777777" w:rsidR="00A403CB" w:rsidRDefault="00A403CB" w:rsidP="00AF2C5E">
      <w:pPr>
        <w:pStyle w:val="Sansinterligne"/>
        <w:jc w:val="both"/>
        <w:rPr>
          <w:rFonts w:ascii="Times New Roman" w:hAnsi="Times New Roman" w:cs="Times New Roman"/>
          <w:sz w:val="24"/>
        </w:rPr>
      </w:pPr>
    </w:p>
    <w:p w14:paraId="0A7CC879" w14:textId="5E743217" w:rsidR="00A403CB" w:rsidRPr="00AF2C5E" w:rsidRDefault="00A403CB" w:rsidP="00AF2C5E">
      <w:pPr>
        <w:pStyle w:val="Sansinterligne"/>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r>
      <w:r w:rsidR="006A41F1">
        <w:rPr>
          <w:rFonts w:ascii="Times New Roman" w:hAnsi="Times New Roman" w:cs="Times New Roman"/>
          <w:sz w:val="24"/>
        </w:rPr>
        <w:tab/>
      </w:r>
      <w:r w:rsidR="006A41F1">
        <w:rPr>
          <w:rFonts w:ascii="Times New Roman" w:hAnsi="Times New Roman" w:cs="Times New Roman"/>
          <w:sz w:val="24"/>
        </w:rPr>
        <w:tab/>
      </w:r>
      <w:r w:rsidR="006A41F1">
        <w:rPr>
          <w:rFonts w:ascii="Times New Roman" w:hAnsi="Times New Roman" w:cs="Times New Roman"/>
          <w:sz w:val="24"/>
        </w:rPr>
        <w:tab/>
      </w:r>
      <w:r w:rsidR="006A41F1">
        <w:rPr>
          <w:rFonts w:ascii="Times New Roman" w:hAnsi="Times New Roman" w:cs="Times New Roman"/>
          <w:sz w:val="24"/>
        </w:rPr>
        <w:tab/>
      </w:r>
      <w:r w:rsidR="006A41F1">
        <w:rPr>
          <w:rFonts w:ascii="Times New Roman" w:hAnsi="Times New Roman" w:cs="Times New Roman"/>
          <w:sz w:val="24"/>
        </w:rPr>
        <w:tab/>
      </w:r>
      <w:r w:rsidR="006A41F1">
        <w:rPr>
          <w:rFonts w:ascii="Times New Roman" w:hAnsi="Times New Roman" w:cs="Times New Roman"/>
          <w:sz w:val="24"/>
        </w:rPr>
        <w:tab/>
      </w:r>
      <w:r w:rsidR="006A41F1">
        <w:rPr>
          <w:rFonts w:ascii="Times New Roman" w:hAnsi="Times New Roman" w:cs="Times New Roman"/>
          <w:sz w:val="24"/>
        </w:rPr>
        <w:tab/>
        <w:t xml:space="preserve">         Etienne GRIMBERT</w:t>
      </w:r>
    </w:p>
    <w:sectPr w:rsidR="00A403CB" w:rsidRPr="00AF2C5E" w:rsidSect="00A403CB">
      <w:type w:val="continuous"/>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0112"/>
    <w:rsid w:val="0001775C"/>
    <w:rsid w:val="000C42DF"/>
    <w:rsid w:val="001B0112"/>
    <w:rsid w:val="00374DCF"/>
    <w:rsid w:val="004B3F24"/>
    <w:rsid w:val="006A41F1"/>
    <w:rsid w:val="00A403CB"/>
    <w:rsid w:val="00AF2C5E"/>
    <w:rsid w:val="00C67DC7"/>
    <w:rsid w:val="00E13EDE"/>
    <w:rsid w:val="00E7027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5DD62"/>
  <w15:chartTrackingRefBased/>
  <w15:docId w15:val="{337B2AE5-4F68-4119-B65C-5C2C3A1248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1B0112"/>
    <w:pPr>
      <w:spacing w:after="0" w:line="240" w:lineRule="auto"/>
    </w:pPr>
  </w:style>
  <w:style w:type="character" w:styleId="Numrodeligne">
    <w:name w:val="line number"/>
    <w:basedOn w:val="Policepardfaut"/>
    <w:uiPriority w:val="99"/>
    <w:semiHidden/>
    <w:unhideWhenUsed/>
    <w:rsid w:val="00AF2C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639</Words>
  <Characters>3515</Characters>
  <Application>Microsoft Office Word</Application>
  <DocSecurity>0</DocSecurity>
  <Lines>29</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4146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Xavier FANDRE</dc:creator>
  <cp:keywords/>
  <dc:description/>
  <cp:lastModifiedBy>Compte Microsoft</cp:lastModifiedBy>
  <cp:revision>2</cp:revision>
  <dcterms:created xsi:type="dcterms:W3CDTF">2025-10-20T10:12:00Z</dcterms:created>
  <dcterms:modified xsi:type="dcterms:W3CDTF">2025-10-20T10:12:00Z</dcterms:modified>
</cp:coreProperties>
</file>