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2BD9" w:rsidRDefault="00A67E2C" w:rsidP="00074CE4">
      <w:pPr>
        <w:pStyle w:val="Sansinterligne"/>
        <w:jc w:val="both"/>
        <w:rPr>
          <w:rFonts w:ascii="Times New Roman" w:hAnsi="Times New Roman" w:cs="Times New Roman"/>
          <w:sz w:val="24"/>
        </w:rPr>
        <w:sectPr w:rsidR="009B2BD9" w:rsidSect="009B2BD9">
          <w:pgSz w:w="11906" w:h="16838"/>
          <w:pgMar w:top="851" w:right="1134" w:bottom="851" w:left="1134" w:header="708" w:footer="708" w:gutter="0"/>
          <w:cols w:space="708"/>
          <w:docGrid w:linePitch="360"/>
        </w:sectPr>
      </w:pPr>
      <w:bookmarkStart w:id="0" w:name="_GoBack"/>
      <w:bookmarkEnd w:id="0"/>
      <w:r w:rsidRPr="003A76E0">
        <w:rPr>
          <w:rFonts w:ascii="Times New Roman" w:hAnsi="Times New Roman" w:cs="Times New Roman"/>
          <w:sz w:val="24"/>
        </w:rPr>
        <w:tab/>
      </w:r>
    </w:p>
    <w:p w:rsidR="00074CE4" w:rsidRPr="003A76E0" w:rsidRDefault="00923FF9" w:rsidP="00074CE4">
      <w:pPr>
        <w:pStyle w:val="Sansinterligne"/>
        <w:jc w:val="both"/>
        <w:rPr>
          <w:rFonts w:ascii="Times New Roman" w:hAnsi="Times New Roman" w:cs="Times New Roman"/>
          <w:sz w:val="24"/>
        </w:rPr>
      </w:pPr>
      <w:r>
        <w:rPr>
          <w:rFonts w:ascii="Times New Roman" w:hAnsi="Times New Roman" w:cs="Times New Roman"/>
          <w:sz w:val="24"/>
        </w:rPr>
        <w:tab/>
      </w:r>
      <w:r w:rsidR="00074CE4" w:rsidRPr="003A76E0">
        <w:rPr>
          <w:rFonts w:ascii="Times New Roman" w:hAnsi="Times New Roman" w:cs="Times New Roman"/>
          <w:sz w:val="24"/>
        </w:rPr>
        <w:t>Plus d’un jeune français sur cinq, après des années passés dans les m</w:t>
      </w:r>
      <w:r w:rsidR="00A67E2C" w:rsidRPr="003A76E0">
        <w:rPr>
          <w:rFonts w:ascii="Times New Roman" w:hAnsi="Times New Roman" w:cs="Times New Roman"/>
          <w:sz w:val="24"/>
        </w:rPr>
        <w:t>urs de l’École de la République</w:t>
      </w:r>
      <w:r w:rsidR="00074CE4" w:rsidRPr="003A76E0">
        <w:rPr>
          <w:rFonts w:ascii="Times New Roman" w:hAnsi="Times New Roman" w:cs="Times New Roman"/>
          <w:sz w:val="24"/>
        </w:rPr>
        <w:t>, se trouve dans une situation d’insécurité linguistique globale à l’oral comme à l’écrit. Cette insécurité  obscurcit durablement son horizon culturel et professionnel. Échec scolaire, errance sociale, voilà où les a conduit l’incapacité de mettre en mots leur pensée avec précision et de recevoir celle de l’Autre avec vigilance. Pour tous ces jeunes gens et jeunes filles, </w:t>
      </w:r>
      <w:r w:rsidR="00074CE4" w:rsidRPr="003E0185">
        <w:rPr>
          <w:rStyle w:val="Accentuation"/>
          <w:rFonts w:ascii="Times New Roman" w:hAnsi="Times New Roman" w:cs="Times New Roman"/>
          <w:i w:val="0"/>
          <w:sz w:val="24"/>
        </w:rPr>
        <w:t>la défaite de la langue c’est aussi la défaite de la pensée</w:t>
      </w:r>
      <w:r w:rsidR="00074CE4" w:rsidRPr="003E0185">
        <w:rPr>
          <w:rFonts w:ascii="Times New Roman" w:hAnsi="Times New Roman" w:cs="Times New Roman"/>
          <w:i/>
          <w:sz w:val="24"/>
        </w:rPr>
        <w:t> </w:t>
      </w:r>
      <w:r w:rsidR="00074CE4" w:rsidRPr="003E0185">
        <w:rPr>
          <w:rStyle w:val="Accentuation"/>
          <w:rFonts w:ascii="Times New Roman" w:hAnsi="Times New Roman" w:cs="Times New Roman"/>
          <w:i w:val="0"/>
          <w:sz w:val="24"/>
        </w:rPr>
        <w:t>et le renoncement à tout engagement pacifique.</w:t>
      </w:r>
    </w:p>
    <w:p w:rsidR="009B2BD9" w:rsidRDefault="00A67E2C" w:rsidP="00074CE4">
      <w:pPr>
        <w:pStyle w:val="Sansinterligne"/>
        <w:jc w:val="both"/>
        <w:rPr>
          <w:rFonts w:ascii="Times New Roman" w:hAnsi="Times New Roman" w:cs="Times New Roman"/>
          <w:sz w:val="24"/>
        </w:rPr>
      </w:pPr>
      <w:r w:rsidRPr="003A76E0">
        <w:rPr>
          <w:rFonts w:ascii="Times New Roman" w:hAnsi="Times New Roman" w:cs="Times New Roman"/>
          <w:sz w:val="24"/>
        </w:rPr>
        <w:tab/>
      </w:r>
      <w:r w:rsidR="00074CE4" w:rsidRPr="003A76E0">
        <w:rPr>
          <w:rFonts w:ascii="Times New Roman" w:hAnsi="Times New Roman" w:cs="Times New Roman"/>
          <w:sz w:val="24"/>
        </w:rPr>
        <w:t>Que l’on ne se méprenne pas ! Je ne plaide pas pour une servile obéissance à une norme immuable ; je ne me lamente pas sur la pureté perdue d’une langue que tout changement pervertirait. Dénoncer l’insécurité linguistique, ce n’est pas stigmatiser les fautes d’orthographe et de grammaire ; ce n’est pas, non plus pester contre les innovations lexicales. En matière de langage, la nostalgie est toujours mauvaise conseillère… Ce que je dénonce, c’est qu’aujourd’hui trop de jeunes soient privés de mots suffisamment nombreux et précis, de structures grammaticales suffisamment rigoureuses et de formes d’argumentation suffisamment articulées pour </w:t>
      </w:r>
      <w:r w:rsidR="00074CE4" w:rsidRPr="003E0185">
        <w:rPr>
          <w:rStyle w:val="Accentuation"/>
          <w:rFonts w:ascii="Times New Roman" w:hAnsi="Times New Roman" w:cs="Times New Roman"/>
          <w:i w:val="0"/>
          <w:sz w:val="24"/>
        </w:rPr>
        <w:t>imposer leur pensée au plus près de leurs intentions</w:t>
      </w:r>
      <w:r w:rsidR="00074CE4" w:rsidRPr="003E0185">
        <w:rPr>
          <w:rFonts w:ascii="Times New Roman" w:hAnsi="Times New Roman" w:cs="Times New Roman"/>
          <w:i/>
          <w:sz w:val="24"/>
        </w:rPr>
        <w:t> </w:t>
      </w:r>
      <w:r w:rsidR="00074CE4" w:rsidRPr="003A76E0">
        <w:rPr>
          <w:rFonts w:ascii="Times New Roman" w:hAnsi="Times New Roman" w:cs="Times New Roman"/>
          <w:sz w:val="24"/>
        </w:rPr>
        <w:t>et pour accueillir celle des autres avec infiniment de </w:t>
      </w:r>
      <w:r w:rsidR="00074CE4" w:rsidRPr="003E0185">
        <w:rPr>
          <w:rStyle w:val="Accentuation"/>
          <w:rFonts w:ascii="Times New Roman" w:hAnsi="Times New Roman" w:cs="Times New Roman"/>
          <w:i w:val="0"/>
          <w:sz w:val="24"/>
        </w:rPr>
        <w:t>lucidité et d'exigence</w:t>
      </w:r>
      <w:r w:rsidR="00074CE4" w:rsidRPr="003E0185">
        <w:rPr>
          <w:rFonts w:ascii="Times New Roman" w:hAnsi="Times New Roman" w:cs="Times New Roman"/>
          <w:i/>
          <w:sz w:val="24"/>
        </w:rPr>
        <w:t>.</w:t>
      </w:r>
    </w:p>
    <w:p w:rsidR="00074CE4" w:rsidRPr="003A76E0" w:rsidRDefault="003A76E0" w:rsidP="00074CE4">
      <w:pPr>
        <w:pStyle w:val="Sansinterligne"/>
        <w:jc w:val="both"/>
        <w:rPr>
          <w:rFonts w:ascii="Times New Roman" w:hAnsi="Times New Roman" w:cs="Times New Roman"/>
          <w:sz w:val="24"/>
        </w:rPr>
      </w:pPr>
      <w:r w:rsidRPr="003A76E0">
        <w:rPr>
          <w:rFonts w:ascii="Times New Roman" w:hAnsi="Times New Roman" w:cs="Times New Roman"/>
          <w:sz w:val="24"/>
        </w:rPr>
        <w:tab/>
      </w:r>
      <w:r w:rsidR="00074CE4" w:rsidRPr="003A76E0">
        <w:rPr>
          <w:rFonts w:ascii="Times New Roman" w:hAnsi="Times New Roman" w:cs="Times New Roman"/>
          <w:sz w:val="24"/>
        </w:rPr>
        <w:t>Une parte importante des jeunes français ne possède donc que quelques centaines de mots, quand il leur en faudrait plusieurs milliers pour tenter d’examiner et </w:t>
      </w:r>
      <w:r w:rsidR="00074CE4" w:rsidRPr="003A76E0">
        <w:rPr>
          <w:rStyle w:val="Accentuation"/>
          <w:rFonts w:ascii="Times New Roman" w:hAnsi="Times New Roman" w:cs="Times New Roman"/>
          <w:i w:val="0"/>
          <w:sz w:val="24"/>
        </w:rPr>
        <w:t>d’accepter pacifiquement</w:t>
      </w:r>
      <w:r w:rsidR="00074CE4" w:rsidRPr="003A76E0">
        <w:rPr>
          <w:rFonts w:ascii="Times New Roman" w:hAnsi="Times New Roman" w:cs="Times New Roman"/>
          <w:sz w:val="24"/>
        </w:rPr>
        <w:t> leurs différences. S’expliquer leur paraît alors aussi difficile qu’incongru. Beaucoup de jeunes en insécurité linguistique ont ainsi perdu cette capacité spécifiquement humaine de tenter d’inscrire pacifiquement leur pensée dans l’intelligence d’un autre par la force respectueuse des mots. Réduite à la proximité et à l’immédiat, leur parole a renoncé au pouvoir de créer un temps de sereine négociation linguistique, seule capable d’éviter le passage à l’acte violent et à l’affrontement physique. Cette parole devenue éruptive n’est le plus souvent qu’un instrument d’interpellation brutale et d’invective qui banalise l’insulte et précipite le conflit plus qu’elle ne le diffère. S’ils passent à l’acte de plus en plus vite et de plus en plus fort aujourd’hui, c’est parce que l’école comme la famille n’ont pas défendu avec suffisamment de conviction et…d’amour </w:t>
      </w:r>
      <w:r w:rsidR="00074CE4" w:rsidRPr="003A76E0">
        <w:rPr>
          <w:rStyle w:val="Accentuation"/>
          <w:rFonts w:ascii="Times New Roman" w:hAnsi="Times New Roman" w:cs="Times New Roman"/>
          <w:i w:val="0"/>
          <w:sz w:val="24"/>
        </w:rPr>
        <w:t>la vertu de rassemblent pacifique du langage</w:t>
      </w:r>
      <w:r w:rsidR="00074CE4" w:rsidRPr="003A76E0">
        <w:rPr>
          <w:rFonts w:ascii="Times New Roman" w:hAnsi="Times New Roman" w:cs="Times New Roman"/>
          <w:sz w:val="24"/>
        </w:rPr>
        <w:t>. L’une comme l’autre ont oublié que cultiver la langue de leurs enfants et de leurs élèves, veiller à son efficacité et à sa précision c’était leur permettre de mettre en mots leurs frustrations, de formuler leurs désaccords et…de </w:t>
      </w:r>
      <w:r w:rsidR="00074CE4" w:rsidRPr="003A76E0">
        <w:rPr>
          <w:rStyle w:val="Accentuation"/>
          <w:rFonts w:ascii="Times New Roman" w:hAnsi="Times New Roman" w:cs="Times New Roman"/>
          <w:bCs/>
          <w:i w:val="0"/>
          <w:sz w:val="24"/>
        </w:rPr>
        <w:t>retenir leurs coups</w:t>
      </w:r>
      <w:r w:rsidR="00074CE4" w:rsidRPr="003A76E0">
        <w:rPr>
          <w:rStyle w:val="Accentuation"/>
          <w:rFonts w:ascii="Times New Roman" w:hAnsi="Times New Roman" w:cs="Times New Roman"/>
          <w:bCs/>
          <w:sz w:val="24"/>
        </w:rPr>
        <w:t>. </w:t>
      </w:r>
      <w:r w:rsidR="00A67E2C" w:rsidRPr="003A76E0">
        <w:rPr>
          <w:rFonts w:ascii="Times New Roman" w:hAnsi="Times New Roman" w:cs="Times New Roman"/>
          <w:sz w:val="24"/>
        </w:rPr>
        <w:t>École</w:t>
      </w:r>
      <w:r w:rsidR="00074CE4" w:rsidRPr="003A76E0">
        <w:rPr>
          <w:rFonts w:ascii="Times New Roman" w:hAnsi="Times New Roman" w:cs="Times New Roman"/>
          <w:sz w:val="24"/>
        </w:rPr>
        <w:t xml:space="preserve"> et famille n’ont pas su  mener un combat quotidien et combien nécessaire contre la dictature de l’appartenance, contre l’imprécision et la confusion des mots, sources de tous les malentendus. Elles ont ainsi renoncé à ce que chacun puisse aller chercher au plus loin de lui-même celui qu’il ne connaît pas, celui qui ne lui ressemble pas, celui qui…ne l’aime pas et à qui il le rend bien. Comment peut-on appeler à une participation de tous les jeunes aux débats essentiels d’aujourd’hui   alors que, pour certains, la langue qu’on leur a passée ne leur permet pas de dénouer les incompréhensions, de jeter des ponts</w:t>
      </w:r>
      <w:r w:rsidRPr="003A76E0">
        <w:rPr>
          <w:rFonts w:ascii="Times New Roman" w:hAnsi="Times New Roman" w:cs="Times New Roman"/>
          <w:sz w:val="24"/>
        </w:rPr>
        <w:t xml:space="preserve"> au-dessus des fossés culturels</w:t>
      </w:r>
      <w:r w:rsidR="00074CE4" w:rsidRPr="003A76E0">
        <w:rPr>
          <w:rFonts w:ascii="Times New Roman" w:hAnsi="Times New Roman" w:cs="Times New Roman"/>
          <w:sz w:val="24"/>
        </w:rPr>
        <w:t>, sociaux et confessionnels qui les divisent ? Reconnaître leurs différences, les explorer ensemble, reconnaître leurs divergences, leurs oppositions, leurs haines et les analyser ensemble, ne jamais les édulcorer, ne jamais les banaliser, mais ne jamais leur permettre de mettre en cause leur commune humanité : voilà à quoi devrait servir la langue qu’on leur a si mal transmise; voilà à quoi devraient servir les conventions orthographiques et grammaticales non négociables qui devraient les rassembler dans un échange serein.</w:t>
      </w:r>
    </w:p>
    <w:p w:rsidR="009B2BD9" w:rsidRDefault="00A67E2C" w:rsidP="00074CE4">
      <w:pPr>
        <w:pStyle w:val="Sansinterligne"/>
        <w:jc w:val="both"/>
        <w:rPr>
          <w:rFonts w:ascii="Times New Roman" w:hAnsi="Times New Roman" w:cs="Times New Roman"/>
          <w:sz w:val="24"/>
        </w:rPr>
        <w:sectPr w:rsidR="009B2BD9" w:rsidSect="009B2BD9">
          <w:type w:val="continuous"/>
          <w:pgSz w:w="11906" w:h="16838"/>
          <w:pgMar w:top="851" w:right="1134" w:bottom="851" w:left="1134" w:header="709" w:footer="709" w:gutter="0"/>
          <w:lnNumType w:countBy="5" w:restart="continuous"/>
          <w:cols w:space="708"/>
          <w:docGrid w:linePitch="360"/>
        </w:sectPr>
      </w:pPr>
      <w:r w:rsidRPr="003A76E0">
        <w:rPr>
          <w:rFonts w:ascii="Times New Roman" w:hAnsi="Times New Roman" w:cs="Times New Roman"/>
          <w:sz w:val="24"/>
        </w:rPr>
        <w:tab/>
      </w:r>
      <w:r w:rsidR="00074CE4" w:rsidRPr="003A76E0">
        <w:rPr>
          <w:rFonts w:ascii="Times New Roman" w:hAnsi="Times New Roman" w:cs="Times New Roman"/>
          <w:sz w:val="24"/>
        </w:rPr>
        <w:t>L’impuissance linguistique a réduit certains jeunes à utiliser d’autres moyens que le langage pour imprimer leurs marques : ils altèrent, ils menacent ils tueront peut être un jour parce qu’ils ne peuvent se résigner à ne laisser ici-bas aucune trace de leur éphémère existence. Leur violence s’est nourri de l’impuissance à convaincre, de l’impossibilité d’expliquer, du dégoût  d’eux-mêmes et de la peur des autres.  </w:t>
      </w:r>
      <w:r w:rsidR="00074CE4" w:rsidRPr="003E0185">
        <w:rPr>
          <w:rStyle w:val="Accentuation"/>
          <w:rFonts w:ascii="Times New Roman" w:hAnsi="Times New Roman" w:cs="Times New Roman"/>
          <w:bCs/>
          <w:i w:val="0"/>
          <w:sz w:val="24"/>
        </w:rPr>
        <w:t>Leur  violence est d’autant plus incontrôlée, d’autant plus immédiate qu’elle est devenue muette</w:t>
      </w:r>
      <w:r w:rsidR="00074CE4" w:rsidRPr="003A76E0">
        <w:rPr>
          <w:rFonts w:ascii="Times New Roman" w:hAnsi="Times New Roman" w:cs="Times New Roman"/>
          <w:sz w:val="24"/>
        </w:rPr>
        <w:t>. Un regard de travers peut  aujourd’hui couter la vie… !</w:t>
      </w:r>
      <w:r w:rsidR="009B2BD9">
        <w:rPr>
          <w:rFonts w:ascii="Times New Roman" w:hAnsi="Times New Roman" w:cs="Times New Roman"/>
          <w:sz w:val="24"/>
        </w:rPr>
        <w:tab/>
      </w:r>
    </w:p>
    <w:p w:rsidR="005A6074" w:rsidRDefault="005A6074" w:rsidP="00074CE4">
      <w:pPr>
        <w:pStyle w:val="Sansinterligne"/>
        <w:jc w:val="both"/>
        <w:rPr>
          <w:rFonts w:ascii="Times New Roman" w:hAnsi="Times New Roman" w:cs="Times New Roman"/>
          <w:sz w:val="24"/>
        </w:rPr>
      </w:pPr>
    </w:p>
    <w:p w:rsidR="009B2BD9" w:rsidRPr="003A76E0" w:rsidRDefault="009B2BD9" w:rsidP="00074CE4">
      <w:pPr>
        <w:pStyle w:val="Sansinterligne"/>
        <w:jc w:val="both"/>
        <w:rPr>
          <w:rFonts w:ascii="Times New Roman" w:hAnsi="Times New Roman" w:cs="Times New Roman"/>
          <w:sz w:val="24"/>
        </w:rPr>
      </w:pPr>
    </w:p>
    <w:p w:rsidR="00A67E2C" w:rsidRPr="003A76E0" w:rsidRDefault="00A67E2C" w:rsidP="009B2BD9">
      <w:pPr>
        <w:pStyle w:val="Sansinterligne"/>
        <w:jc w:val="right"/>
        <w:rPr>
          <w:rFonts w:ascii="Times New Roman" w:hAnsi="Times New Roman" w:cs="Times New Roman"/>
          <w:sz w:val="24"/>
        </w:rPr>
      </w:pPr>
      <w:r w:rsidRPr="003A76E0">
        <w:rPr>
          <w:rFonts w:ascii="Times New Roman" w:hAnsi="Times New Roman" w:cs="Times New Roman"/>
          <w:sz w:val="24"/>
        </w:rPr>
        <w:tab/>
        <w:t>Alain BENTOLILA</w:t>
      </w:r>
    </w:p>
    <w:sectPr w:rsidR="00A67E2C" w:rsidRPr="003A76E0" w:rsidSect="009B2BD9">
      <w:type w:val="continuous"/>
      <w:pgSz w:w="11906" w:h="16838"/>
      <w:pgMar w:top="851"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CE4"/>
    <w:rsid w:val="00074CE4"/>
    <w:rsid w:val="003A76E0"/>
    <w:rsid w:val="003E0185"/>
    <w:rsid w:val="004213F1"/>
    <w:rsid w:val="005A6074"/>
    <w:rsid w:val="00923FF9"/>
    <w:rsid w:val="009B2BD9"/>
    <w:rsid w:val="00A67E2C"/>
    <w:rsid w:val="00AE3DF7"/>
    <w:rsid w:val="00D8340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351F89-058C-43F1-A3FE-08F192515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ader-text-blockparagraph">
    <w:name w:val="reader-text-block__paragraph"/>
    <w:basedOn w:val="Normal"/>
    <w:rsid w:val="00074CE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074CE4"/>
    <w:rPr>
      <w:i/>
      <w:iCs/>
    </w:rPr>
  </w:style>
  <w:style w:type="paragraph" w:styleId="Sansinterligne">
    <w:name w:val="No Spacing"/>
    <w:uiPriority w:val="1"/>
    <w:qFormat/>
    <w:rsid w:val="00074CE4"/>
    <w:pPr>
      <w:spacing w:after="0" w:line="240" w:lineRule="auto"/>
    </w:pPr>
  </w:style>
  <w:style w:type="character" w:styleId="Numrodeligne">
    <w:name w:val="line number"/>
    <w:basedOn w:val="Policepardfaut"/>
    <w:uiPriority w:val="99"/>
    <w:semiHidden/>
    <w:unhideWhenUsed/>
    <w:rsid w:val="009B2B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782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691</Words>
  <Characters>3803</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XF</dc:creator>
  <cp:lastModifiedBy>Emeline KANIAK</cp:lastModifiedBy>
  <cp:revision>2</cp:revision>
  <cp:lastPrinted>2023-06-14T09:32:00Z</cp:lastPrinted>
  <dcterms:created xsi:type="dcterms:W3CDTF">2026-02-02T13:49:00Z</dcterms:created>
  <dcterms:modified xsi:type="dcterms:W3CDTF">2026-02-02T13:49:00Z</dcterms:modified>
</cp:coreProperties>
</file>